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7BC18" w14:textId="33A56310" w:rsidR="00286123" w:rsidRDefault="00286123" w:rsidP="00286123">
      <w:pPr>
        <w:rPr>
          <w:sz w:val="10"/>
          <w:szCs w:val="10"/>
        </w:rPr>
      </w:pPr>
    </w:p>
    <w:p w14:paraId="6AD6202C" w14:textId="71A48F1E" w:rsidR="00B83B14" w:rsidRDefault="00B83B14" w:rsidP="00286123">
      <w:pPr>
        <w:rPr>
          <w:sz w:val="10"/>
          <w:szCs w:val="10"/>
        </w:rPr>
      </w:pPr>
    </w:p>
    <w:p w14:paraId="51136A15" w14:textId="77777777" w:rsidR="00B83B14" w:rsidRPr="00286123" w:rsidRDefault="00B83B14" w:rsidP="00286123">
      <w:pPr>
        <w:rPr>
          <w:sz w:val="10"/>
          <w:szCs w:val="10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248"/>
        <w:gridCol w:w="4394"/>
        <w:gridCol w:w="5387"/>
      </w:tblGrid>
      <w:tr w:rsidR="00D73ED6" w:rsidRPr="000B219F" w14:paraId="7178BB06" w14:textId="77777777" w:rsidTr="20DEFBFF">
        <w:trPr>
          <w:trHeight w:val="126"/>
        </w:trPr>
        <w:tc>
          <w:tcPr>
            <w:tcW w:w="4248" w:type="dxa"/>
            <w:shd w:val="clear" w:color="auto" w:fill="auto"/>
          </w:tcPr>
          <w:p w14:paraId="77B05DF3" w14:textId="77777777" w:rsidR="00D73ED6" w:rsidRPr="000B219F" w:rsidRDefault="00D73ED6" w:rsidP="007D7C08">
            <w:pPr>
              <w:pStyle w:val="Header"/>
              <w:rPr>
                <w:sz w:val="28"/>
                <w:szCs w:val="28"/>
              </w:rPr>
            </w:pPr>
            <w:r w:rsidRPr="000B219F">
              <w:rPr>
                <w:b/>
                <w:bCs/>
                <w:sz w:val="28"/>
                <w:szCs w:val="28"/>
              </w:rPr>
              <w:t xml:space="preserve">GOAL: </w:t>
            </w:r>
            <w:r w:rsidRPr="00AF3A00">
              <w:rPr>
                <w:i/>
                <w:iCs/>
              </w:rPr>
              <w:t>(Specific, Measurable, Achievable, Realistic, Time-limited)</w:t>
            </w:r>
          </w:p>
        </w:tc>
        <w:tc>
          <w:tcPr>
            <w:tcW w:w="9781" w:type="dxa"/>
            <w:gridSpan w:val="2"/>
            <w:shd w:val="clear" w:color="auto" w:fill="auto"/>
          </w:tcPr>
          <w:p w14:paraId="591C08DD" w14:textId="18DAF1D1" w:rsidR="00D73ED6" w:rsidRPr="00CF2138" w:rsidRDefault="00006347" w:rsidP="007D7C08">
            <w:pPr>
              <w:pStyle w:val="Header"/>
              <w:rPr>
                <w:sz w:val="24"/>
                <w:szCs w:val="24"/>
              </w:rPr>
            </w:pPr>
            <w:r w:rsidRPr="00CF2138">
              <w:rPr>
                <w:sz w:val="24"/>
                <w:szCs w:val="24"/>
              </w:rPr>
              <w:t>Maintain influenza immunisation in 2020 during COVID-19 Pandemic compared with previous years.</w:t>
            </w:r>
          </w:p>
        </w:tc>
      </w:tr>
      <w:tr w:rsidR="006B14BA" w:rsidRPr="000B219F" w14:paraId="7A6274B4" w14:textId="77777777" w:rsidTr="20DEFBFF">
        <w:trPr>
          <w:trHeight w:val="390"/>
        </w:trPr>
        <w:tc>
          <w:tcPr>
            <w:tcW w:w="4248" w:type="dxa"/>
            <w:shd w:val="clear" w:color="auto" w:fill="auto"/>
          </w:tcPr>
          <w:p w14:paraId="745E1B2C" w14:textId="77777777" w:rsidR="000B219F" w:rsidRDefault="006B14BA" w:rsidP="007D7C08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0B219F">
              <w:rPr>
                <w:b/>
                <w:bCs/>
                <w:sz w:val="28"/>
                <w:szCs w:val="28"/>
              </w:rPr>
              <w:t xml:space="preserve">TIME FRAME:  </w:t>
            </w:r>
          </w:p>
          <w:p w14:paraId="6662BFA5" w14:textId="22D22EE7" w:rsidR="006B14BA" w:rsidRPr="000B219F" w:rsidRDefault="006B14BA" w:rsidP="007D7C08">
            <w:pPr>
              <w:pStyle w:val="Header"/>
              <w:rPr>
                <w:sz w:val="28"/>
                <w:szCs w:val="28"/>
              </w:rPr>
            </w:pPr>
            <w:r w:rsidRPr="000B219F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394" w:type="dxa"/>
            <w:shd w:val="clear" w:color="auto" w:fill="auto"/>
          </w:tcPr>
          <w:p w14:paraId="755EF91A" w14:textId="5EA42917" w:rsidR="006B14BA" w:rsidRPr="00CF2138" w:rsidRDefault="006B14BA" w:rsidP="39222549">
            <w:pPr>
              <w:pStyle w:val="Header"/>
              <w:rPr>
                <w:i/>
                <w:iCs/>
                <w:sz w:val="24"/>
                <w:szCs w:val="24"/>
              </w:rPr>
            </w:pPr>
            <w:r w:rsidRPr="00CF2138">
              <w:rPr>
                <w:i/>
                <w:iCs/>
                <w:sz w:val="24"/>
                <w:szCs w:val="24"/>
              </w:rPr>
              <w:t xml:space="preserve">Start by </w:t>
            </w:r>
            <w:r w:rsidR="00AF1BC2" w:rsidRPr="00CF2138">
              <w:rPr>
                <w:i/>
                <w:iCs/>
                <w:sz w:val="24"/>
                <w:szCs w:val="24"/>
              </w:rPr>
              <w:t>Feb 2020</w:t>
            </w:r>
          </w:p>
        </w:tc>
        <w:tc>
          <w:tcPr>
            <w:tcW w:w="5387" w:type="dxa"/>
            <w:shd w:val="clear" w:color="auto" w:fill="auto"/>
          </w:tcPr>
          <w:p w14:paraId="4508D959" w14:textId="0A97DCA7" w:rsidR="006B14BA" w:rsidRPr="00CF2138" w:rsidRDefault="006B14BA" w:rsidP="39222549">
            <w:pPr>
              <w:pStyle w:val="Header"/>
              <w:rPr>
                <w:i/>
                <w:iCs/>
                <w:sz w:val="24"/>
                <w:szCs w:val="24"/>
              </w:rPr>
            </w:pPr>
            <w:r w:rsidRPr="00CF2138">
              <w:rPr>
                <w:i/>
                <w:iCs/>
                <w:sz w:val="24"/>
                <w:szCs w:val="24"/>
              </w:rPr>
              <w:t xml:space="preserve">Finish </w:t>
            </w:r>
            <w:proofErr w:type="gramStart"/>
            <w:r w:rsidRPr="00CF2138">
              <w:rPr>
                <w:i/>
                <w:iCs/>
                <w:sz w:val="24"/>
                <w:szCs w:val="24"/>
              </w:rPr>
              <w:t>by:</w:t>
            </w:r>
            <w:proofErr w:type="gramEnd"/>
            <w:r w:rsidRPr="00CF2138">
              <w:rPr>
                <w:i/>
                <w:iCs/>
                <w:sz w:val="24"/>
                <w:szCs w:val="24"/>
              </w:rPr>
              <w:t xml:space="preserve"> </w:t>
            </w:r>
            <w:r w:rsidR="00AF1BC2" w:rsidRPr="00CF2138">
              <w:rPr>
                <w:i/>
                <w:iCs/>
                <w:sz w:val="24"/>
                <w:szCs w:val="24"/>
              </w:rPr>
              <w:t>June 2020</w:t>
            </w:r>
          </w:p>
        </w:tc>
      </w:tr>
      <w:tr w:rsidR="00D73ED6" w:rsidRPr="000B219F" w14:paraId="0B115760" w14:textId="77777777" w:rsidTr="20DEFBFF">
        <w:trPr>
          <w:trHeight w:val="126"/>
        </w:trPr>
        <w:tc>
          <w:tcPr>
            <w:tcW w:w="4248" w:type="dxa"/>
            <w:shd w:val="clear" w:color="auto" w:fill="auto"/>
          </w:tcPr>
          <w:p w14:paraId="55161F75" w14:textId="77777777" w:rsidR="00D73ED6" w:rsidRDefault="00D73ED6" w:rsidP="007D7C08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0B219F">
              <w:rPr>
                <w:b/>
                <w:bCs/>
                <w:sz w:val="28"/>
                <w:szCs w:val="28"/>
              </w:rPr>
              <w:t>MEASURE:</w:t>
            </w:r>
          </w:p>
          <w:p w14:paraId="1C2F66BB" w14:textId="59455D38" w:rsidR="000B219F" w:rsidRPr="000B219F" w:rsidRDefault="000B219F" w:rsidP="007D7C08">
            <w:pPr>
              <w:pStyle w:val="Head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14:paraId="293242F6" w14:textId="3F8739D9" w:rsidR="00D73ED6" w:rsidRPr="000B219F" w:rsidRDefault="00FD49B8" w:rsidP="007D7C08">
            <w:pPr>
              <w:pStyle w:val="Head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Use CAT4 to extract </w:t>
            </w:r>
            <w:r w:rsidR="00C522FC">
              <w:rPr>
                <w:b/>
                <w:bCs/>
                <w:sz w:val="28"/>
                <w:szCs w:val="28"/>
              </w:rPr>
              <w:t>influenza immunisation numbers from 2019 as be</w:t>
            </w:r>
            <w:r w:rsidR="00490245">
              <w:rPr>
                <w:b/>
                <w:bCs/>
                <w:sz w:val="28"/>
                <w:szCs w:val="28"/>
              </w:rPr>
              <w:t>nchmark for comparison against 2020</w:t>
            </w:r>
          </w:p>
        </w:tc>
      </w:tr>
      <w:tr w:rsidR="00BD025B" w:rsidRPr="000B219F" w14:paraId="62D6774F" w14:textId="77777777" w:rsidTr="20DEFBFF">
        <w:trPr>
          <w:trHeight w:val="126"/>
        </w:trPr>
        <w:tc>
          <w:tcPr>
            <w:tcW w:w="4248" w:type="dxa"/>
            <w:shd w:val="clear" w:color="auto" w:fill="auto"/>
          </w:tcPr>
          <w:p w14:paraId="3F9CE85A" w14:textId="7DDEE41F" w:rsidR="00BD025B" w:rsidRDefault="009F60EC" w:rsidP="007D7C08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0B219F">
              <w:rPr>
                <w:b/>
                <w:bCs/>
                <w:sz w:val="28"/>
                <w:szCs w:val="28"/>
              </w:rPr>
              <w:t>S</w:t>
            </w:r>
            <w:r w:rsidR="00671E9E" w:rsidRPr="000B219F">
              <w:rPr>
                <w:b/>
                <w:bCs/>
                <w:sz w:val="28"/>
                <w:szCs w:val="28"/>
              </w:rPr>
              <w:t>TARTING POINT:</w:t>
            </w:r>
          </w:p>
          <w:p w14:paraId="3806018D" w14:textId="6D023CF8" w:rsidR="000B219F" w:rsidRPr="00AF3A00" w:rsidRDefault="00367BA7" w:rsidP="007D7C08">
            <w:pPr>
              <w:pStyle w:val="Header"/>
              <w:rPr>
                <w:i/>
                <w:iCs/>
              </w:rPr>
            </w:pPr>
            <w:r w:rsidRPr="00AF3A00">
              <w:rPr>
                <w:i/>
                <w:iCs/>
              </w:rPr>
              <w:t>Background information</w:t>
            </w:r>
          </w:p>
          <w:p w14:paraId="74F410BF" w14:textId="40B90CA0" w:rsidR="000B219F" w:rsidRPr="00AF3A00" w:rsidRDefault="00A66E3A" w:rsidP="007D7C08">
            <w:pPr>
              <w:pStyle w:val="Header"/>
              <w:rPr>
                <w:b/>
                <w:bCs/>
                <w:i/>
                <w:iCs/>
              </w:rPr>
            </w:pPr>
            <w:r w:rsidRPr="00AF3A00">
              <w:rPr>
                <w:i/>
                <w:iCs/>
              </w:rPr>
              <w:t>Initial discussion</w:t>
            </w:r>
          </w:p>
          <w:p w14:paraId="1B8337A3" w14:textId="77777777" w:rsidR="000B219F" w:rsidRPr="00AF3A00" w:rsidRDefault="000B219F" w:rsidP="007D7C08">
            <w:pPr>
              <w:pStyle w:val="Header"/>
              <w:rPr>
                <w:b/>
                <w:bCs/>
                <w:i/>
                <w:iCs/>
              </w:rPr>
            </w:pPr>
          </w:p>
          <w:p w14:paraId="0049A158" w14:textId="77777777" w:rsidR="000B219F" w:rsidRDefault="000B219F" w:rsidP="007D7C08">
            <w:pPr>
              <w:pStyle w:val="Header"/>
              <w:rPr>
                <w:b/>
                <w:bCs/>
                <w:sz w:val="28"/>
                <w:szCs w:val="28"/>
              </w:rPr>
            </w:pPr>
          </w:p>
          <w:p w14:paraId="5865A371" w14:textId="13FA317F" w:rsidR="000B219F" w:rsidRPr="000B219F" w:rsidRDefault="000B219F" w:rsidP="007D7C08">
            <w:pPr>
              <w:pStyle w:val="Head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14:paraId="6714EA9B" w14:textId="77777777" w:rsidR="00583FC8" w:rsidRPr="00583FC8" w:rsidRDefault="00583FC8" w:rsidP="00583FC8">
            <w:pPr>
              <w:pStyle w:val="Header"/>
              <w:numPr>
                <w:ilvl w:val="0"/>
                <w:numId w:val="3"/>
              </w:numPr>
            </w:pPr>
            <w:r w:rsidRPr="00583FC8">
              <w:t>Read the </w:t>
            </w:r>
            <w:hyperlink r:id="rId10" w:tgtFrame="_blank" w:history="1">
              <w:r w:rsidRPr="00583FC8">
                <w:rPr>
                  <w:rStyle w:val="Hyperlink"/>
                  <w:b/>
                  <w:bCs/>
                </w:rPr>
                <w:t xml:space="preserve">Influenza Immunisation </w:t>
              </w:r>
              <w:proofErr w:type="spellStart"/>
              <w:r w:rsidRPr="00583FC8">
                <w:rPr>
                  <w:rStyle w:val="Hyperlink"/>
                  <w:b/>
                  <w:bCs/>
                </w:rPr>
                <w:t>HealthPathway</w:t>
              </w:r>
              <w:proofErr w:type="spellEnd"/>
            </w:hyperlink>
            <w:r w:rsidRPr="00583FC8">
              <w:t>.</w:t>
            </w:r>
          </w:p>
          <w:p w14:paraId="28791F84" w14:textId="77777777" w:rsidR="00583FC8" w:rsidRPr="00583FC8" w:rsidRDefault="00583FC8" w:rsidP="00583FC8">
            <w:pPr>
              <w:pStyle w:val="Header"/>
              <w:numPr>
                <w:ilvl w:val="0"/>
                <w:numId w:val="3"/>
              </w:numPr>
            </w:pPr>
            <w:r w:rsidRPr="00583FC8">
              <w:t>Read</w:t>
            </w:r>
            <w:hyperlink r:id="rId11" w:tgtFrame="_blank" w:history="1">
              <w:r w:rsidRPr="00583FC8">
                <w:rPr>
                  <w:rStyle w:val="Hyperlink"/>
                  <w:b/>
                  <w:bCs/>
                </w:rPr>
                <w:t> NSW Health guidelines for influenza immunisation 2020 </w:t>
              </w:r>
            </w:hyperlink>
            <w:r w:rsidRPr="00583FC8">
              <w:t>and the </w:t>
            </w:r>
            <w:hyperlink r:id="rId12" w:tgtFrame="_blank" w:history="1">
              <w:r w:rsidRPr="00583FC8">
                <w:rPr>
                  <w:rStyle w:val="Hyperlink"/>
                  <w:b/>
                  <w:bCs/>
                </w:rPr>
                <w:t>NSW Health guidelines for vaccination clinics implementation during COVID-19 response</w:t>
              </w:r>
            </w:hyperlink>
            <w:r w:rsidRPr="00583FC8">
              <w:t>.</w:t>
            </w:r>
          </w:p>
          <w:p w14:paraId="49BAD14F" w14:textId="77777777" w:rsidR="00583FC8" w:rsidRPr="00583FC8" w:rsidRDefault="00583FC8" w:rsidP="00583FC8">
            <w:pPr>
              <w:pStyle w:val="Header"/>
              <w:numPr>
                <w:ilvl w:val="0"/>
                <w:numId w:val="3"/>
              </w:numPr>
            </w:pPr>
            <w:r w:rsidRPr="00583FC8">
              <w:t>Watch the </w:t>
            </w:r>
            <w:hyperlink r:id="rId13" w:tgtFrame="_blank" w:history="1">
              <w:r w:rsidRPr="00583FC8">
                <w:rPr>
                  <w:rStyle w:val="Hyperlink"/>
                  <w:b/>
                  <w:bCs/>
                </w:rPr>
                <w:t>15-minute webinar </w:t>
              </w:r>
            </w:hyperlink>
            <w:r w:rsidRPr="00583FC8">
              <w:t>from Carolyn Lloyd, Immunisation Coordinator NNSWLHD.</w:t>
            </w:r>
          </w:p>
          <w:p w14:paraId="5F6D83B0" w14:textId="77777777" w:rsidR="00583FC8" w:rsidRPr="00583FC8" w:rsidRDefault="00583FC8" w:rsidP="00583FC8">
            <w:pPr>
              <w:pStyle w:val="Header"/>
              <w:numPr>
                <w:ilvl w:val="0"/>
                <w:numId w:val="3"/>
              </w:numPr>
            </w:pPr>
            <w:r w:rsidRPr="00583FC8">
              <w:t>Measure baseline immunisation rates using Pen CAT tool to </w:t>
            </w:r>
            <w:hyperlink r:id="rId14" w:tgtFrame="_blank" w:history="1">
              <w:r w:rsidRPr="00583FC8">
                <w:rPr>
                  <w:rStyle w:val="Hyperlink"/>
                  <w:b/>
                  <w:bCs/>
                </w:rPr>
                <w:t>identify patients at risk for influenza with predisposing conditions</w:t>
              </w:r>
            </w:hyperlink>
            <w:r w:rsidRPr="00583FC8">
              <w:t>.</w:t>
            </w:r>
          </w:p>
          <w:p w14:paraId="0761D6D9" w14:textId="30B2CB1E" w:rsidR="00583FC8" w:rsidRPr="00583FC8" w:rsidRDefault="00583FC8" w:rsidP="00583FC8">
            <w:pPr>
              <w:pStyle w:val="Header"/>
              <w:numPr>
                <w:ilvl w:val="0"/>
                <w:numId w:val="3"/>
              </w:numPr>
            </w:pPr>
            <w:r>
              <w:t>Discuss and brainstorm ideas for safe delivery of vaccination under pandemic conditions</w:t>
            </w:r>
            <w:r w:rsidR="00AF1BC2">
              <w:t>, considering surgery layout</w:t>
            </w:r>
            <w:r w:rsidR="169C556F">
              <w:t xml:space="preserve"> and other </w:t>
            </w:r>
            <w:r w:rsidR="659C0D68" w:rsidRPr="20DEFBFF">
              <w:rPr>
                <w:highlight w:val="yellow"/>
              </w:rPr>
              <w:t>possibility</w:t>
            </w:r>
            <w:r w:rsidR="169C556F" w:rsidRPr="20DEFBFF">
              <w:rPr>
                <w:highlight w:val="yellow"/>
              </w:rPr>
              <w:t xml:space="preserve"> </w:t>
            </w:r>
            <w:proofErr w:type="spellStart"/>
            <w:r w:rsidR="169C556F" w:rsidRPr="20DEFBFF">
              <w:rPr>
                <w:highlight w:val="yellow"/>
              </w:rPr>
              <w:t>I.e</w:t>
            </w:r>
            <w:proofErr w:type="spellEnd"/>
            <w:r w:rsidR="169C556F">
              <w:t xml:space="preserve"> outdoor vaccine options</w:t>
            </w:r>
          </w:p>
          <w:p w14:paraId="3D240794" w14:textId="2D1D14F1" w:rsidR="001A2F93" w:rsidRPr="000B219F" w:rsidRDefault="00583FC8" w:rsidP="39222549">
            <w:pPr>
              <w:pStyle w:val="Header"/>
              <w:numPr>
                <w:ilvl w:val="0"/>
                <w:numId w:val="3"/>
              </w:numPr>
            </w:pPr>
            <w:r>
              <w:t>Discuss and brainstorm ideas for prioritising immunisation for risk to high-risk groups.</w:t>
            </w:r>
          </w:p>
          <w:p w14:paraId="619BF485" w14:textId="47F3B163" w:rsidR="0ABC0282" w:rsidRDefault="0ABC0282" w:rsidP="20DEFBFF">
            <w:pPr>
              <w:pStyle w:val="Header"/>
              <w:numPr>
                <w:ilvl w:val="0"/>
                <w:numId w:val="3"/>
              </w:numPr>
            </w:pPr>
            <w:r w:rsidRPr="20DEFBFF">
              <w:rPr>
                <w:highlight w:val="yellow"/>
              </w:rPr>
              <w:t xml:space="preserve">Formalise a consistent communication pathway to community members </w:t>
            </w:r>
            <w:proofErr w:type="gramStart"/>
            <w:r w:rsidRPr="20DEFBFF">
              <w:rPr>
                <w:highlight w:val="yellow"/>
              </w:rPr>
              <w:t>re:-</w:t>
            </w:r>
            <w:proofErr w:type="gramEnd"/>
            <w:r w:rsidRPr="20DEFBFF">
              <w:rPr>
                <w:highlight w:val="yellow"/>
              </w:rPr>
              <w:t xml:space="preserve"> vaccine delivery</w:t>
            </w:r>
          </w:p>
          <w:p w14:paraId="501FB66C" w14:textId="685D3759" w:rsidR="001A2F93" w:rsidRPr="000B219F" w:rsidRDefault="001A2F93" w:rsidP="39222549">
            <w:pPr>
              <w:pStyle w:val="Header"/>
            </w:pPr>
          </w:p>
        </w:tc>
      </w:tr>
      <w:tr w:rsidR="009F60EC" w:rsidRPr="005E5A1F" w14:paraId="19C31F94" w14:textId="77777777" w:rsidTr="20DEFBFF">
        <w:trPr>
          <w:trHeight w:val="126"/>
        </w:trPr>
        <w:tc>
          <w:tcPr>
            <w:tcW w:w="4248" w:type="dxa"/>
            <w:shd w:val="clear" w:color="auto" w:fill="auto"/>
          </w:tcPr>
          <w:p w14:paraId="7E54390F" w14:textId="77777777" w:rsidR="000B219F" w:rsidRDefault="009F60EC" w:rsidP="007D7C08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0B219F">
              <w:rPr>
                <w:b/>
                <w:bCs/>
                <w:sz w:val="28"/>
                <w:szCs w:val="28"/>
              </w:rPr>
              <w:t>I</w:t>
            </w:r>
            <w:r w:rsidR="00671E9E" w:rsidRPr="000B219F">
              <w:rPr>
                <w:b/>
                <w:bCs/>
                <w:sz w:val="28"/>
                <w:szCs w:val="28"/>
              </w:rPr>
              <w:t>MPROVEMENT IDEA:</w:t>
            </w:r>
          </w:p>
          <w:p w14:paraId="5F6CAF33" w14:textId="56C2D899" w:rsidR="009C2368" w:rsidRPr="00AF3A00" w:rsidRDefault="009C2368" w:rsidP="007D7C08">
            <w:pPr>
              <w:pStyle w:val="Header"/>
              <w:rPr>
                <w:i/>
                <w:iCs/>
              </w:rPr>
            </w:pPr>
            <w:r w:rsidRPr="00AF3A00">
              <w:rPr>
                <w:i/>
                <w:iCs/>
              </w:rPr>
              <w:t>Engage</w:t>
            </w:r>
            <w:r w:rsidR="00E46158" w:rsidRPr="00AF3A00">
              <w:rPr>
                <w:i/>
                <w:iCs/>
              </w:rPr>
              <w:t xml:space="preserve"> team</w:t>
            </w:r>
          </w:p>
          <w:p w14:paraId="19F188F7" w14:textId="63251346" w:rsidR="000B219F" w:rsidRPr="00AF3A00" w:rsidRDefault="009C2368" w:rsidP="007D7C08">
            <w:pPr>
              <w:pStyle w:val="Header"/>
              <w:rPr>
                <w:i/>
                <w:iCs/>
              </w:rPr>
            </w:pPr>
            <w:r w:rsidRPr="00AF3A00">
              <w:rPr>
                <w:i/>
                <w:iCs/>
              </w:rPr>
              <w:t>Brainstorm</w:t>
            </w:r>
            <w:r w:rsidR="00E46158" w:rsidRPr="00AF3A00">
              <w:rPr>
                <w:i/>
                <w:iCs/>
              </w:rPr>
              <w:t xml:space="preserve"> ideas</w:t>
            </w:r>
          </w:p>
          <w:p w14:paraId="2DB2CE2B" w14:textId="039027D1" w:rsidR="009C2368" w:rsidRPr="00AF3A00" w:rsidRDefault="00755A96" w:rsidP="007D7C08">
            <w:pPr>
              <w:pStyle w:val="Header"/>
              <w:rPr>
                <w:i/>
                <w:iCs/>
              </w:rPr>
            </w:pPr>
            <w:r w:rsidRPr="00AF3A00">
              <w:rPr>
                <w:i/>
                <w:iCs/>
              </w:rPr>
              <w:t>Decide which idea</w:t>
            </w:r>
          </w:p>
          <w:p w14:paraId="061AABA2" w14:textId="77777777" w:rsidR="000B219F" w:rsidRDefault="000B219F" w:rsidP="007D7C08">
            <w:pPr>
              <w:pStyle w:val="Header"/>
              <w:rPr>
                <w:b/>
                <w:bCs/>
                <w:sz w:val="28"/>
                <w:szCs w:val="28"/>
              </w:rPr>
            </w:pPr>
          </w:p>
          <w:p w14:paraId="3300DB51" w14:textId="77777777" w:rsidR="000B219F" w:rsidRDefault="000B219F" w:rsidP="007D7C08">
            <w:pPr>
              <w:pStyle w:val="Header"/>
              <w:rPr>
                <w:b/>
                <w:bCs/>
                <w:sz w:val="28"/>
                <w:szCs w:val="28"/>
              </w:rPr>
            </w:pPr>
          </w:p>
          <w:p w14:paraId="4ED857E9" w14:textId="08515399" w:rsidR="009F60EC" w:rsidRPr="000B219F" w:rsidRDefault="00671E9E" w:rsidP="007D7C08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0B219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781" w:type="dxa"/>
            <w:gridSpan w:val="2"/>
            <w:shd w:val="clear" w:color="auto" w:fill="auto"/>
          </w:tcPr>
          <w:p w14:paraId="423A46A6" w14:textId="04BF2127" w:rsidR="2CD98C79" w:rsidRDefault="2CD98C79" w:rsidP="20DEFBFF">
            <w:pPr>
              <w:pStyle w:val="Header"/>
              <w:numPr>
                <w:ilvl w:val="0"/>
                <w:numId w:val="4"/>
              </w:numPr>
            </w:pPr>
            <w:r w:rsidRPr="20DEFBFF">
              <w:rPr>
                <w:highlight w:val="yellow"/>
              </w:rPr>
              <w:t xml:space="preserve">Ensure AIR is accessed to allow for </w:t>
            </w:r>
            <w:proofErr w:type="gramStart"/>
            <w:r w:rsidRPr="20DEFBFF">
              <w:rPr>
                <w:highlight w:val="yellow"/>
              </w:rPr>
              <w:t>14 day</w:t>
            </w:r>
            <w:proofErr w:type="gramEnd"/>
            <w:r w:rsidRPr="20DEFBFF">
              <w:rPr>
                <w:highlight w:val="yellow"/>
              </w:rPr>
              <w:t xml:space="preserve"> vaccine delivery between COVID-19 and Influenza</w:t>
            </w:r>
          </w:p>
          <w:p w14:paraId="4C732B2F" w14:textId="680E261E" w:rsidR="000B232D" w:rsidRPr="000B232D" w:rsidRDefault="000B232D" w:rsidP="000B232D">
            <w:pPr>
              <w:pStyle w:val="Header"/>
              <w:numPr>
                <w:ilvl w:val="0"/>
                <w:numId w:val="4"/>
              </w:numPr>
            </w:pPr>
            <w:r w:rsidRPr="000B232D">
              <w:t>Hold a flu clinic using COVID-19 social distancing and infection control guidelines </w:t>
            </w:r>
          </w:p>
          <w:p w14:paraId="794C7872" w14:textId="0539951C" w:rsidR="000B232D" w:rsidRPr="000B232D" w:rsidRDefault="000B232D" w:rsidP="000B232D">
            <w:pPr>
              <w:pStyle w:val="Header"/>
              <w:numPr>
                <w:ilvl w:val="0"/>
                <w:numId w:val="4"/>
              </w:numPr>
            </w:pPr>
            <w:r w:rsidRPr="000B232D">
              <w:t xml:space="preserve">Modify clinic procedures to vaccinate while meeting social distancing and infection control guidelines for COVID-19.  </w:t>
            </w:r>
          </w:p>
          <w:p w14:paraId="05B5AD78" w14:textId="77777777" w:rsidR="000B232D" w:rsidRPr="000B232D" w:rsidRDefault="000B232D" w:rsidP="000B232D">
            <w:pPr>
              <w:pStyle w:val="Header"/>
              <w:numPr>
                <w:ilvl w:val="0"/>
                <w:numId w:val="4"/>
              </w:numPr>
            </w:pPr>
            <w:r>
              <w:t xml:space="preserve">Develop a workflow for identifying, </w:t>
            </w:r>
            <w:proofErr w:type="gramStart"/>
            <w:r>
              <w:t>notifying</w:t>
            </w:r>
            <w:proofErr w:type="gramEnd"/>
            <w:r>
              <w:t xml:space="preserve"> and vaccinating at-risk patients.</w:t>
            </w:r>
          </w:p>
          <w:p w14:paraId="7B9DF38F" w14:textId="73A712E3" w:rsidR="43ED4C1B" w:rsidRDefault="43ED4C1B" w:rsidP="20DEFBFF">
            <w:pPr>
              <w:pStyle w:val="Header"/>
              <w:numPr>
                <w:ilvl w:val="0"/>
                <w:numId w:val="4"/>
              </w:numPr>
              <w:rPr>
                <w:highlight w:val="yellow"/>
              </w:rPr>
            </w:pPr>
            <w:r w:rsidRPr="20DEFBFF">
              <w:rPr>
                <w:highlight w:val="yellow"/>
              </w:rPr>
              <w:t>Delegate to appropriate team members, roles, responsib</w:t>
            </w:r>
            <w:r w:rsidR="3B385376" w:rsidRPr="20DEFBFF">
              <w:rPr>
                <w:highlight w:val="yellow"/>
              </w:rPr>
              <w:t>ilities</w:t>
            </w:r>
          </w:p>
          <w:p w14:paraId="52B3720C" w14:textId="65E965EA" w:rsidR="43ED4C1B" w:rsidRDefault="43ED4C1B" w:rsidP="20DEFBFF">
            <w:pPr>
              <w:pStyle w:val="Header"/>
              <w:numPr>
                <w:ilvl w:val="0"/>
                <w:numId w:val="4"/>
              </w:numPr>
            </w:pPr>
            <w:r w:rsidRPr="20DEFBFF">
              <w:rPr>
                <w:highlight w:val="yellow"/>
              </w:rPr>
              <w:t>Undertake a mock scenario to walk through managing Adverse events</w:t>
            </w:r>
          </w:p>
          <w:p w14:paraId="514E7F4C" w14:textId="77777777" w:rsidR="00141BCD" w:rsidRDefault="000B232D" w:rsidP="002F447B">
            <w:pPr>
              <w:pStyle w:val="Header"/>
              <w:numPr>
                <w:ilvl w:val="0"/>
                <w:numId w:val="4"/>
              </w:numPr>
            </w:pPr>
            <w:r w:rsidRPr="000B232D">
              <w:t>Review policies and procedures for anaphylaxis management, taking account of infection control guidelines for immunisation and COVID-19.</w:t>
            </w:r>
          </w:p>
          <w:p w14:paraId="5CB152D2" w14:textId="04FCA2BC" w:rsidR="00AF1BC2" w:rsidRPr="002F447B" w:rsidRDefault="00AF1BC2" w:rsidP="002F447B">
            <w:pPr>
              <w:pStyle w:val="Header"/>
              <w:numPr>
                <w:ilvl w:val="0"/>
                <w:numId w:val="4"/>
              </w:numPr>
            </w:pPr>
            <w:r>
              <w:t>Update patient information sheet for influenza vaccine to reflect delivery within pandemic</w:t>
            </w:r>
          </w:p>
        </w:tc>
      </w:tr>
    </w:tbl>
    <w:p w14:paraId="67E1C2EA" w14:textId="07A559B3" w:rsidR="00B926E2" w:rsidRPr="003E5527" w:rsidRDefault="003E5527" w:rsidP="003925F2">
      <w:pPr>
        <w:rPr>
          <w:sz w:val="36"/>
          <w:szCs w:val="36"/>
        </w:rPr>
      </w:pPr>
      <w:r>
        <w:rPr>
          <w:sz w:val="36"/>
          <w:szCs w:val="36"/>
        </w:rPr>
        <w:lastRenderedPageBreak/>
        <w:t>Step One: Consider the Change Management</w:t>
      </w:r>
    </w:p>
    <w:tbl>
      <w:tblPr>
        <w:tblStyle w:val="TableGrid"/>
        <w:tblpPr w:leftFromText="180" w:rightFromText="180" w:vertAnchor="page" w:horzAnchor="margin" w:tblpY="1966"/>
        <w:tblW w:w="14170" w:type="dxa"/>
        <w:tblLook w:val="04A0" w:firstRow="1" w:lastRow="0" w:firstColumn="1" w:lastColumn="0" w:noHBand="0" w:noVBand="1"/>
      </w:tblPr>
      <w:tblGrid>
        <w:gridCol w:w="10201"/>
        <w:gridCol w:w="3969"/>
      </w:tblGrid>
      <w:tr w:rsidR="00BC6AE6" w:rsidRPr="0096286D" w14:paraId="027DF67F" w14:textId="77777777" w:rsidTr="39222549">
        <w:trPr>
          <w:trHeight w:val="102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AFF7D46" w14:textId="77777777" w:rsidR="00BC6AE6" w:rsidRPr="00B926E2" w:rsidRDefault="00BC6AE6" w:rsidP="00CD7E1C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  <w:r w:rsidRPr="00B926E2">
              <w:rPr>
                <w:b/>
                <w:bCs/>
                <w:sz w:val="32"/>
                <w:szCs w:val="32"/>
              </w:rPr>
              <w:t>WHY will we do this?</w:t>
            </w:r>
          </w:p>
          <w:p w14:paraId="21FCDDF1" w14:textId="0ACE809E" w:rsidR="00BC6AE6" w:rsidRPr="00BC6AE6" w:rsidRDefault="00BC6AE6" w:rsidP="00CD7E1C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  <w:r w:rsidRPr="00B926E2">
              <w:rPr>
                <w:b/>
                <w:bCs/>
                <w:sz w:val="32"/>
                <w:szCs w:val="32"/>
              </w:rPr>
              <w:t>What difference will it make?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82502" w14:textId="577FC22D" w:rsidR="00BC6AE6" w:rsidRPr="009B46E3" w:rsidRDefault="00BC6AE6" w:rsidP="009B46E3">
            <w:pPr>
              <w:spacing w:after="160"/>
              <w:jc w:val="center"/>
              <w:rPr>
                <w:b/>
                <w:bCs/>
                <w:sz w:val="32"/>
                <w:szCs w:val="32"/>
              </w:rPr>
            </w:pPr>
            <w:r w:rsidRPr="00C30C62">
              <w:rPr>
                <w:b/>
                <w:bCs/>
                <w:sz w:val="32"/>
                <w:szCs w:val="32"/>
              </w:rPr>
              <w:t>Importance of doing this</w:t>
            </w:r>
            <w:r w:rsidR="009B46E3">
              <w:rPr>
                <w:b/>
                <w:bCs/>
                <w:sz w:val="32"/>
                <w:szCs w:val="32"/>
              </w:rPr>
              <w:br/>
            </w:r>
            <w:r w:rsidRPr="002E12B0">
              <w:rPr>
                <w:i/>
                <w:iCs/>
                <w:sz w:val="20"/>
                <w:szCs w:val="20"/>
              </w:rPr>
              <w:t>See QI starters for more information</w:t>
            </w:r>
            <w:r w:rsidR="009B46E3"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</w:rPr>
              <w:t>Team Score</w:t>
            </w:r>
            <w:r w:rsidR="009B46E3">
              <w:rPr>
                <w:b/>
                <w:bCs/>
              </w:rPr>
              <w:br/>
            </w:r>
            <w:r w:rsidR="00AF1BC2">
              <w:rPr>
                <w:b/>
                <w:bCs/>
                <w:sz w:val="48"/>
                <w:szCs w:val="48"/>
              </w:rPr>
              <w:t>10</w:t>
            </w:r>
            <w:r>
              <w:rPr>
                <w:b/>
                <w:bCs/>
                <w:sz w:val="48"/>
                <w:szCs w:val="48"/>
              </w:rPr>
              <w:t>/10</w:t>
            </w:r>
          </w:p>
          <w:p w14:paraId="76C0AA72" w14:textId="77777777" w:rsidR="00BC6AE6" w:rsidRDefault="00BC6AE6" w:rsidP="00CD7E1C">
            <w:pPr>
              <w:jc w:val="center"/>
              <w:rPr>
                <w:b/>
                <w:bCs/>
              </w:rPr>
            </w:pPr>
          </w:p>
          <w:p w14:paraId="0092E167" w14:textId="3FB7155E" w:rsidR="00BC6AE6" w:rsidRPr="003F33CC" w:rsidRDefault="00BC6AE6" w:rsidP="3922254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C6AE6" w:rsidRPr="0096286D" w14:paraId="747680AA" w14:textId="77777777" w:rsidTr="39222549">
        <w:trPr>
          <w:trHeight w:val="1020"/>
        </w:trPr>
        <w:tc>
          <w:tcPr>
            <w:tcW w:w="10201" w:type="dxa"/>
            <w:tcBorders>
              <w:top w:val="nil"/>
              <w:right w:val="single" w:sz="4" w:space="0" w:color="auto"/>
            </w:tcBorders>
            <w:shd w:val="clear" w:color="auto" w:fill="E2EFD9" w:themeFill="accent6" w:themeFillTint="33"/>
          </w:tcPr>
          <w:p w14:paraId="0E1DC007" w14:textId="79C61E8A" w:rsidR="00BC6AE6" w:rsidRPr="0096286D" w:rsidRDefault="00281251" w:rsidP="00BC6AE6">
            <w:pPr>
              <w:spacing w:after="160" w:line="259" w:lineRule="auto"/>
            </w:pPr>
            <w:r>
              <w:t xml:space="preserve">Understand the depth of the team’s motivation to overcome the problems as they arise, complete the </w:t>
            </w:r>
            <w:proofErr w:type="gramStart"/>
            <w:r>
              <w:t>change</w:t>
            </w:r>
            <w:proofErr w:type="gramEnd"/>
            <w:r>
              <w:t xml:space="preserve"> and sustain the change. The stronger the motivation, the greater your likelihood of success</w:t>
            </w:r>
            <w:r w:rsidR="00BC6AE6">
              <w:t xml:space="preserve">. </w:t>
            </w:r>
            <w:r w:rsidR="00BC6AE6" w:rsidRPr="0096286D">
              <w:t xml:space="preserve"> </w:t>
            </w:r>
          </w:p>
          <w:p w14:paraId="06310996" w14:textId="265C8651" w:rsidR="00BC6AE6" w:rsidRPr="002E12B0" w:rsidRDefault="00BC6AE6" w:rsidP="00BC6AE6">
            <w:pPr>
              <w:rPr>
                <w:sz w:val="32"/>
                <w:szCs w:val="32"/>
              </w:rPr>
            </w:pPr>
            <w:r w:rsidRPr="002E12B0">
              <w:rPr>
                <w:i/>
                <w:iCs/>
                <w:sz w:val="20"/>
                <w:szCs w:val="20"/>
              </w:rPr>
              <w:t>See QI starters for more information</w:t>
            </w:r>
          </w:p>
        </w:tc>
        <w:tc>
          <w:tcPr>
            <w:tcW w:w="3969" w:type="dxa"/>
            <w:vMerge/>
          </w:tcPr>
          <w:p w14:paraId="22496363" w14:textId="77777777" w:rsidR="00BC6AE6" w:rsidRPr="00C30C62" w:rsidRDefault="00BC6AE6" w:rsidP="00CD7E1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C6AE6" w:rsidRPr="0096286D" w14:paraId="18C3603E" w14:textId="77777777" w:rsidTr="39222549">
        <w:trPr>
          <w:trHeight w:val="1095"/>
        </w:trPr>
        <w:tc>
          <w:tcPr>
            <w:tcW w:w="10201" w:type="dxa"/>
            <w:tcBorders>
              <w:bottom w:val="single" w:sz="4" w:space="0" w:color="auto"/>
              <w:right w:val="single" w:sz="4" w:space="0" w:color="auto"/>
            </w:tcBorders>
          </w:tcPr>
          <w:p w14:paraId="3D6FDAA1" w14:textId="77777777" w:rsidR="00BC6AE6" w:rsidRDefault="00281251" w:rsidP="00CD7E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difference will </w:t>
            </w:r>
            <w:r w:rsidR="008616C0">
              <w:rPr>
                <w:b/>
                <w:bCs/>
              </w:rPr>
              <w:t>this idea</w:t>
            </w:r>
            <w:r>
              <w:rPr>
                <w:b/>
                <w:bCs/>
              </w:rPr>
              <w:t xml:space="preserve"> make to </w:t>
            </w:r>
            <w:r w:rsidR="001017CE">
              <w:rPr>
                <w:b/>
                <w:bCs/>
              </w:rPr>
              <w:t>p</w:t>
            </w:r>
            <w:r w:rsidR="00BC6AE6">
              <w:rPr>
                <w:b/>
                <w:bCs/>
              </w:rPr>
              <w:t>atients</w:t>
            </w:r>
            <w:r w:rsidR="001017CE">
              <w:rPr>
                <w:b/>
                <w:bCs/>
              </w:rPr>
              <w:t>?</w:t>
            </w:r>
          </w:p>
          <w:p w14:paraId="356609CE" w14:textId="0FF24701" w:rsidR="00AF1BC2" w:rsidRPr="0096286D" w:rsidRDefault="00AF1BC2" w:rsidP="00CD7E1C">
            <w:pPr>
              <w:rPr>
                <w:b/>
                <w:bCs/>
              </w:rPr>
            </w:pPr>
            <w:r>
              <w:t>Reassure patients that they will receive the correct vaccine</w:t>
            </w:r>
            <w:r w:rsidR="18EA1757">
              <w:t xml:space="preserve"> </w:t>
            </w:r>
            <w:r>
              <w:t>safely</w:t>
            </w:r>
            <w:r w:rsidR="3C550AB9">
              <w:t xml:space="preserve"> and</w:t>
            </w:r>
            <w:r>
              <w:t xml:space="preserve"> in a timely manner</w:t>
            </w:r>
            <w:r w:rsidR="7A08FBC8">
              <w:t>.</w:t>
            </w:r>
          </w:p>
        </w:tc>
        <w:tc>
          <w:tcPr>
            <w:tcW w:w="3969" w:type="dxa"/>
            <w:vMerge/>
          </w:tcPr>
          <w:p w14:paraId="42F3FE45" w14:textId="7328D2DF" w:rsidR="00BC6AE6" w:rsidRPr="00E20F99" w:rsidRDefault="00BC6AE6" w:rsidP="005E2C8F">
            <w:pPr>
              <w:rPr>
                <w:b/>
                <w:bCs/>
              </w:rPr>
            </w:pPr>
          </w:p>
        </w:tc>
      </w:tr>
      <w:tr w:rsidR="00BC6AE6" w:rsidRPr="0096286D" w14:paraId="7E1AE0D0" w14:textId="77777777" w:rsidTr="39222549">
        <w:trPr>
          <w:trHeight w:val="360"/>
        </w:trPr>
        <w:tc>
          <w:tcPr>
            <w:tcW w:w="10201" w:type="dxa"/>
            <w:tcBorders>
              <w:right w:val="single" w:sz="4" w:space="0" w:color="auto"/>
            </w:tcBorders>
          </w:tcPr>
          <w:p w14:paraId="1A4FE56B" w14:textId="0B233315" w:rsidR="00BC6AE6" w:rsidRDefault="00281251" w:rsidP="00A36A45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What difference will </w:t>
            </w:r>
            <w:r w:rsidR="008616C0">
              <w:rPr>
                <w:b/>
                <w:bCs/>
              </w:rPr>
              <w:t>this idea</w:t>
            </w:r>
            <w:r>
              <w:rPr>
                <w:b/>
                <w:bCs/>
              </w:rPr>
              <w:t xml:space="preserve"> make to </w:t>
            </w:r>
            <w:r w:rsidR="001017CE">
              <w:rPr>
                <w:b/>
                <w:bCs/>
              </w:rPr>
              <w:t>c</w:t>
            </w:r>
            <w:r w:rsidR="00BC6AE6">
              <w:rPr>
                <w:b/>
                <w:bCs/>
              </w:rPr>
              <w:t>linicians</w:t>
            </w:r>
            <w:r w:rsidR="001017CE">
              <w:rPr>
                <w:b/>
                <w:bCs/>
              </w:rPr>
              <w:t>?</w:t>
            </w:r>
          </w:p>
          <w:p w14:paraId="06210ADF" w14:textId="17938E09" w:rsidR="00BC6AE6" w:rsidRPr="00AF1BC2" w:rsidRDefault="00AF1BC2" w:rsidP="00A36A45">
            <w:pPr>
              <w:spacing w:after="160" w:line="259" w:lineRule="auto"/>
            </w:pPr>
            <w:r>
              <w:t>Confidence that the layout of the flu clinic c</w:t>
            </w:r>
            <w:r w:rsidR="725A25AD">
              <w:t>an</w:t>
            </w:r>
            <w:r>
              <w:t xml:space="preserve"> maintain privacy and safety, </w:t>
            </w:r>
            <w:r w:rsidR="66715035">
              <w:t xml:space="preserve">whilst </w:t>
            </w:r>
            <w:r>
              <w:t>staying within social distancing guidelines</w:t>
            </w:r>
            <w:r w:rsidR="6C5AABDA">
              <w:t>.</w:t>
            </w:r>
          </w:p>
          <w:p w14:paraId="7FAF95AC" w14:textId="77777777" w:rsidR="00BC6AE6" w:rsidRPr="0096286D" w:rsidRDefault="00BC6AE6" w:rsidP="00A36A4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0D8D90" w14:textId="20240A22" w:rsidR="00BC6AE6" w:rsidRDefault="00BC6AE6" w:rsidP="009B46E3">
            <w:pPr>
              <w:jc w:val="center"/>
              <w:rPr>
                <w:b/>
                <w:bCs/>
                <w:sz w:val="32"/>
                <w:szCs w:val="32"/>
              </w:rPr>
            </w:pPr>
            <w:r w:rsidRPr="00C30C62">
              <w:rPr>
                <w:b/>
                <w:bCs/>
                <w:sz w:val="32"/>
                <w:szCs w:val="32"/>
              </w:rPr>
              <w:t>Confidence we will succeed</w:t>
            </w:r>
          </w:p>
          <w:p w14:paraId="2EFCB65D" w14:textId="77777777" w:rsidR="00BC6AE6" w:rsidRPr="002E12B0" w:rsidRDefault="00BC6AE6" w:rsidP="009B46E3">
            <w:pPr>
              <w:jc w:val="center"/>
            </w:pPr>
            <w:r w:rsidRPr="002E12B0">
              <w:rPr>
                <w:i/>
                <w:iCs/>
                <w:sz w:val="20"/>
                <w:szCs w:val="20"/>
              </w:rPr>
              <w:t>See QI starters for more information</w:t>
            </w:r>
          </w:p>
          <w:p w14:paraId="2FECDABD" w14:textId="77777777" w:rsidR="00BC6AE6" w:rsidRDefault="00BC6AE6" w:rsidP="009B4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Team Score</w:t>
            </w:r>
          </w:p>
          <w:p w14:paraId="43E05AE4" w14:textId="1F4B3617" w:rsidR="00BC6AE6" w:rsidRPr="0096286D" w:rsidRDefault="00AF1BC2" w:rsidP="009B46E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10</w:t>
            </w:r>
            <w:r w:rsidR="00BC6AE6">
              <w:rPr>
                <w:b/>
                <w:bCs/>
                <w:sz w:val="48"/>
                <w:szCs w:val="48"/>
              </w:rPr>
              <w:t>/10</w:t>
            </w:r>
          </w:p>
        </w:tc>
      </w:tr>
      <w:tr w:rsidR="00BC6AE6" w:rsidRPr="0096286D" w14:paraId="561D5BDE" w14:textId="77777777" w:rsidTr="39222549">
        <w:trPr>
          <w:trHeight w:val="360"/>
        </w:trPr>
        <w:tc>
          <w:tcPr>
            <w:tcW w:w="10201" w:type="dxa"/>
            <w:tcBorders>
              <w:right w:val="single" w:sz="4" w:space="0" w:color="auto"/>
            </w:tcBorders>
          </w:tcPr>
          <w:p w14:paraId="682F7C7A" w14:textId="6FFFE6A4" w:rsidR="00BC6AE6" w:rsidRDefault="00281251" w:rsidP="00A36A45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What difference will </w:t>
            </w:r>
            <w:r w:rsidR="008616C0">
              <w:rPr>
                <w:b/>
                <w:bCs/>
              </w:rPr>
              <w:t>this idea</w:t>
            </w:r>
            <w:r>
              <w:rPr>
                <w:b/>
                <w:bCs/>
              </w:rPr>
              <w:t xml:space="preserve"> make to </w:t>
            </w:r>
            <w:r w:rsidR="00BC6AE6">
              <w:rPr>
                <w:b/>
                <w:bCs/>
              </w:rPr>
              <w:t xml:space="preserve">the </w:t>
            </w:r>
            <w:r w:rsidR="001017CE">
              <w:rPr>
                <w:b/>
                <w:bCs/>
              </w:rPr>
              <w:t>p</w:t>
            </w:r>
            <w:r w:rsidR="00BC6AE6">
              <w:rPr>
                <w:b/>
                <w:bCs/>
              </w:rPr>
              <w:t>ractice</w:t>
            </w:r>
            <w:r w:rsidR="001017CE">
              <w:rPr>
                <w:b/>
                <w:bCs/>
              </w:rPr>
              <w:t>?</w:t>
            </w:r>
          </w:p>
          <w:p w14:paraId="787B7BF0" w14:textId="3DAFE49A" w:rsidR="00BC6AE6" w:rsidRPr="00AF1BC2" w:rsidRDefault="00AF1BC2" w:rsidP="00AF1BC2">
            <w:pPr>
              <w:spacing w:after="160" w:line="259" w:lineRule="auto"/>
            </w:pPr>
            <w:r w:rsidRPr="00AF1BC2">
              <w:t>Practice can</w:t>
            </w:r>
            <w:r>
              <w:t xml:space="preserve"> deliver vaccination to patients at same level as previous years, whilst keeping staff and patients safe during pandemic</w:t>
            </w:r>
          </w:p>
        </w:tc>
        <w:tc>
          <w:tcPr>
            <w:tcW w:w="3969" w:type="dxa"/>
            <w:vMerge/>
          </w:tcPr>
          <w:p w14:paraId="344E96F5" w14:textId="177B1E0F" w:rsidR="00BC6AE6" w:rsidRPr="0096286D" w:rsidRDefault="00BC6AE6" w:rsidP="00A36A45">
            <w:pPr>
              <w:rPr>
                <w:b/>
                <w:bCs/>
              </w:rPr>
            </w:pPr>
          </w:p>
        </w:tc>
      </w:tr>
      <w:tr w:rsidR="00BC6AE6" w:rsidRPr="0096286D" w14:paraId="7908066B" w14:textId="77777777" w:rsidTr="39222549">
        <w:trPr>
          <w:trHeight w:val="1170"/>
        </w:trPr>
        <w:tc>
          <w:tcPr>
            <w:tcW w:w="10201" w:type="dxa"/>
            <w:tcBorders>
              <w:right w:val="single" w:sz="4" w:space="0" w:color="auto"/>
            </w:tcBorders>
          </w:tcPr>
          <w:p w14:paraId="3F5A2ED6" w14:textId="4D3DE295" w:rsidR="00BC6AE6" w:rsidRDefault="00281251" w:rsidP="00A36A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difference will </w:t>
            </w:r>
            <w:r w:rsidR="008616C0">
              <w:rPr>
                <w:b/>
                <w:bCs/>
              </w:rPr>
              <w:t>this idea</w:t>
            </w:r>
            <w:r>
              <w:rPr>
                <w:b/>
                <w:bCs/>
              </w:rPr>
              <w:t xml:space="preserve"> make t</w:t>
            </w:r>
            <w:r w:rsidR="00BC6AE6" w:rsidRPr="00325EBE">
              <w:rPr>
                <w:b/>
                <w:bCs/>
              </w:rPr>
              <w:t xml:space="preserve">o the </w:t>
            </w:r>
            <w:r w:rsidR="001017CE">
              <w:rPr>
                <w:b/>
                <w:bCs/>
              </w:rPr>
              <w:t>h</w:t>
            </w:r>
            <w:r w:rsidR="00BC6AE6" w:rsidRPr="00325EBE">
              <w:rPr>
                <w:b/>
                <w:bCs/>
              </w:rPr>
              <w:t xml:space="preserve">ealth </w:t>
            </w:r>
            <w:r w:rsidR="001017CE">
              <w:rPr>
                <w:b/>
                <w:bCs/>
              </w:rPr>
              <w:t>s</w:t>
            </w:r>
            <w:r w:rsidR="00BC6AE6" w:rsidRPr="00325EBE">
              <w:rPr>
                <w:b/>
                <w:bCs/>
              </w:rPr>
              <w:t>ystem</w:t>
            </w:r>
            <w:r w:rsidR="001017CE">
              <w:rPr>
                <w:b/>
                <w:bCs/>
              </w:rPr>
              <w:t>?</w:t>
            </w:r>
          </w:p>
          <w:p w14:paraId="01C3A3C2" w14:textId="77777777" w:rsidR="00BC6AE6" w:rsidRDefault="00BC6AE6" w:rsidP="00A36A45">
            <w:pPr>
              <w:rPr>
                <w:b/>
                <w:bCs/>
              </w:rPr>
            </w:pPr>
          </w:p>
          <w:p w14:paraId="7BB946DC" w14:textId="21A901CC" w:rsidR="00AF1BC2" w:rsidRDefault="00AF1BC2">
            <w:r>
              <w:t>Care for patients is maintained</w:t>
            </w:r>
          </w:p>
          <w:p w14:paraId="7FD90A56" w14:textId="77777777" w:rsidR="00BC6AE6" w:rsidRPr="00325EBE" w:rsidRDefault="00BC6AE6" w:rsidP="00A36A45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14:paraId="446E88AB" w14:textId="77777777" w:rsidR="00BC6AE6" w:rsidRPr="0096286D" w:rsidRDefault="00BC6AE6" w:rsidP="00A36A45">
            <w:pPr>
              <w:rPr>
                <w:b/>
                <w:bCs/>
              </w:rPr>
            </w:pPr>
          </w:p>
        </w:tc>
      </w:tr>
    </w:tbl>
    <w:p w14:paraId="043F85A4" w14:textId="27A13822" w:rsidR="39222549" w:rsidRDefault="39222549" w:rsidP="39222549">
      <w:pPr>
        <w:rPr>
          <w:sz w:val="36"/>
          <w:szCs w:val="36"/>
        </w:rPr>
      </w:pPr>
    </w:p>
    <w:p w14:paraId="7CFE14B4" w14:textId="3A2DC439" w:rsidR="39222549" w:rsidRDefault="39222549" w:rsidP="39222549">
      <w:pPr>
        <w:rPr>
          <w:sz w:val="36"/>
          <w:szCs w:val="36"/>
        </w:rPr>
      </w:pPr>
    </w:p>
    <w:p w14:paraId="16ADD316" w14:textId="2FCC0CA0" w:rsidR="0048347C" w:rsidRPr="00B84BD2" w:rsidRDefault="00B84BD2" w:rsidP="00B84BD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Step Two: </w:t>
      </w:r>
      <w:r w:rsidR="003925F2" w:rsidRPr="00B84BD2">
        <w:rPr>
          <w:sz w:val="36"/>
          <w:szCs w:val="36"/>
        </w:rPr>
        <w:t>Planning-Testing-Analysing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989"/>
        <w:gridCol w:w="3989"/>
        <w:gridCol w:w="3990"/>
      </w:tblGrid>
      <w:tr w:rsidR="0007652D" w:rsidRPr="0007652D" w14:paraId="3227336E" w14:textId="77777777" w:rsidTr="39222549">
        <w:trPr>
          <w:tblHeader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123D" w14:textId="1E5434A1" w:rsidR="00DE4B89" w:rsidRPr="0007652D" w:rsidRDefault="00DE4B89">
            <w:pPr>
              <w:rPr>
                <w:b/>
                <w:bCs/>
              </w:rPr>
            </w:pPr>
          </w:p>
        </w:tc>
        <w:tc>
          <w:tcPr>
            <w:tcW w:w="3989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60AE4782" w14:textId="4E590866" w:rsidR="0007652D" w:rsidRPr="0007652D" w:rsidRDefault="0007652D">
            <w:pPr>
              <w:rPr>
                <w:b/>
                <w:bCs/>
              </w:rPr>
            </w:pPr>
            <w:r w:rsidRPr="0007652D">
              <w:rPr>
                <w:b/>
                <w:bCs/>
              </w:rPr>
              <w:t>PLAN THE TEST</w:t>
            </w:r>
          </w:p>
        </w:tc>
        <w:tc>
          <w:tcPr>
            <w:tcW w:w="3989" w:type="dxa"/>
            <w:shd w:val="clear" w:color="auto" w:fill="FFF2CC" w:themeFill="accent4" w:themeFillTint="33"/>
          </w:tcPr>
          <w:p w14:paraId="18FA240A" w14:textId="2F925C54" w:rsidR="0007652D" w:rsidRPr="0007652D" w:rsidRDefault="0007652D">
            <w:pPr>
              <w:rPr>
                <w:b/>
                <w:bCs/>
              </w:rPr>
            </w:pPr>
            <w:r w:rsidRPr="0007652D">
              <w:rPr>
                <w:b/>
                <w:bCs/>
              </w:rPr>
              <w:t>RUN THE TEST ON A SMALL SCALE</w:t>
            </w:r>
          </w:p>
        </w:tc>
        <w:tc>
          <w:tcPr>
            <w:tcW w:w="3990" w:type="dxa"/>
            <w:shd w:val="clear" w:color="auto" w:fill="FFF2CC" w:themeFill="accent4" w:themeFillTint="33"/>
          </w:tcPr>
          <w:p w14:paraId="4F4556FE" w14:textId="4BFAAAF5" w:rsidR="0007652D" w:rsidRPr="0007652D" w:rsidRDefault="0007652D">
            <w:pPr>
              <w:rPr>
                <w:b/>
                <w:bCs/>
              </w:rPr>
            </w:pPr>
            <w:r w:rsidRPr="0007652D">
              <w:rPr>
                <w:b/>
                <w:bCs/>
              </w:rPr>
              <w:t xml:space="preserve">ANALYSE RESULTS AND COMPARE </w:t>
            </w:r>
            <w:r w:rsidR="008620D7">
              <w:rPr>
                <w:b/>
                <w:bCs/>
              </w:rPr>
              <w:t>AGAINST</w:t>
            </w:r>
            <w:r w:rsidRPr="0007652D">
              <w:rPr>
                <w:b/>
                <w:bCs/>
              </w:rPr>
              <w:t xml:space="preserve"> YOUR PREDICTION</w:t>
            </w:r>
          </w:p>
        </w:tc>
      </w:tr>
      <w:tr w:rsidR="0007652D" w14:paraId="066EC219" w14:textId="77777777" w:rsidTr="39222549">
        <w:tc>
          <w:tcPr>
            <w:tcW w:w="198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B7BB4F6" w14:textId="2A86761A" w:rsidR="0007652D" w:rsidRPr="00281251" w:rsidRDefault="0007652D" w:rsidP="00281251">
            <w:pPr>
              <w:rPr>
                <w:b/>
                <w:bCs/>
              </w:rPr>
            </w:pPr>
            <w:r w:rsidRPr="00281251">
              <w:rPr>
                <w:b/>
                <w:bCs/>
              </w:rPr>
              <w:t>START TESTING</w:t>
            </w:r>
          </w:p>
        </w:tc>
        <w:tc>
          <w:tcPr>
            <w:tcW w:w="3989" w:type="dxa"/>
          </w:tcPr>
          <w:p w14:paraId="5AAB20AC" w14:textId="77777777" w:rsidR="0007652D" w:rsidRPr="0096286D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Who will do what, when and by when?</w:t>
            </w:r>
          </w:p>
          <w:p w14:paraId="72114B7C" w14:textId="0DC0C105" w:rsidR="0007652D" w:rsidRPr="00AF1BC2" w:rsidRDefault="00AF1BC2" w:rsidP="0007652D">
            <w:pPr>
              <w:spacing w:after="160" w:line="259" w:lineRule="auto"/>
            </w:pPr>
            <w:r w:rsidRPr="00AF1BC2">
              <w:t>Practice staff meeting to workshop ideas, agreed on location</w:t>
            </w:r>
          </w:p>
          <w:p w14:paraId="05F8FF15" w14:textId="276451E3" w:rsidR="00AF1BC2" w:rsidRPr="00AF1BC2" w:rsidRDefault="00AF1BC2" w:rsidP="0007652D">
            <w:pPr>
              <w:spacing w:after="160" w:line="259" w:lineRule="auto"/>
            </w:pPr>
            <w:r>
              <w:t xml:space="preserve">RN drew a map to describe </w:t>
            </w:r>
            <w:r w:rsidR="3F73977D">
              <w:t xml:space="preserve">patient </w:t>
            </w:r>
            <w:r>
              <w:t>flow (1 direction)</w:t>
            </w:r>
          </w:p>
          <w:p w14:paraId="6BB49B10" w14:textId="77777777" w:rsidR="00AF1BC2" w:rsidRDefault="00AF1BC2" w:rsidP="0007652D">
            <w:pPr>
              <w:spacing w:after="160" w:line="259" w:lineRule="auto"/>
            </w:pPr>
            <w:r w:rsidRPr="00AF1BC2">
              <w:t>Source</w:t>
            </w:r>
            <w:r>
              <w:t xml:space="preserve"> long ethernet cable to run laptops to required location</w:t>
            </w:r>
          </w:p>
          <w:p w14:paraId="0B310845" w14:textId="77777777" w:rsidR="00AF1BC2" w:rsidRDefault="00AF1BC2" w:rsidP="0007652D">
            <w:pPr>
              <w:spacing w:after="160" w:line="259" w:lineRule="auto"/>
            </w:pPr>
            <w:r>
              <w:t>Hang tarps as privacy screens</w:t>
            </w:r>
          </w:p>
          <w:p w14:paraId="0510379C" w14:textId="77777777" w:rsidR="00AF1BC2" w:rsidRDefault="00AF1BC2" w:rsidP="0007652D">
            <w:pPr>
              <w:spacing w:after="160" w:line="259" w:lineRule="auto"/>
            </w:pPr>
            <w:r>
              <w:t>Marked 1.5m blue crosses down entrance way</w:t>
            </w:r>
          </w:p>
          <w:p w14:paraId="3C7C5037" w14:textId="11BB6EC2" w:rsidR="00AF1BC2" w:rsidRDefault="00AF1BC2" w:rsidP="0007652D">
            <w:pPr>
              <w:spacing w:after="160" w:line="259" w:lineRule="auto"/>
            </w:pPr>
            <w:r>
              <w:t>Barricaded car park to prevent p</w:t>
            </w:r>
            <w:r w:rsidR="60EBA047">
              <w:t>atient</w:t>
            </w:r>
            <w:r>
              <w:t xml:space="preserve">s accessing clinic via garden </w:t>
            </w:r>
          </w:p>
          <w:p w14:paraId="6B206A91" w14:textId="12B788E4" w:rsidR="00AF1BC2" w:rsidRPr="00AF1BC2" w:rsidRDefault="00AF1BC2" w:rsidP="0007652D">
            <w:pPr>
              <w:spacing w:after="160" w:line="259" w:lineRule="auto"/>
            </w:pPr>
            <w:r>
              <w:t>Typed up script to communicate new flu clinic procedure (see appendix 1)</w:t>
            </w:r>
          </w:p>
          <w:p w14:paraId="678CDE17" w14:textId="53E02530" w:rsidR="00823AD3" w:rsidRPr="00AF1BC2" w:rsidRDefault="00AF1BC2" w:rsidP="0007652D">
            <w:pPr>
              <w:spacing w:after="160" w:line="259" w:lineRule="auto"/>
            </w:pPr>
            <w:r w:rsidRPr="00AF1BC2">
              <w:t>Patient consent given verbally and marked on chart</w:t>
            </w:r>
          </w:p>
          <w:p w14:paraId="5E9AE34D" w14:textId="1CECDC0F" w:rsidR="0007652D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What data, who and how to collect?</w:t>
            </w:r>
          </w:p>
          <w:p w14:paraId="48C46091" w14:textId="7F9D3CF5" w:rsidR="0007652D" w:rsidRPr="0096286D" w:rsidRDefault="00AF1BC2" w:rsidP="0007652D">
            <w:pPr>
              <w:spacing w:after="160" w:line="259" w:lineRule="auto"/>
            </w:pPr>
            <w:r>
              <w:t>Collect 2019 flu imm</w:t>
            </w:r>
            <w:r w:rsidR="2D483895">
              <w:t>unisation</w:t>
            </w:r>
            <w:r>
              <w:t xml:space="preserve"> numbers via CAT4</w:t>
            </w:r>
          </w:p>
          <w:p w14:paraId="24ECBEAE" w14:textId="595C7830" w:rsidR="0007652D" w:rsidRDefault="0007652D"/>
        </w:tc>
        <w:tc>
          <w:tcPr>
            <w:tcW w:w="3989" w:type="dxa"/>
          </w:tcPr>
          <w:p w14:paraId="7D8F6B37" w14:textId="77777777" w:rsidR="0007652D" w:rsidRPr="0096286D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Start date of test</w:t>
            </w:r>
          </w:p>
          <w:p w14:paraId="02111073" w14:textId="77777777" w:rsidR="0007652D" w:rsidRPr="0096286D" w:rsidRDefault="0007652D" w:rsidP="0007652D">
            <w:pPr>
              <w:spacing w:after="160" w:line="259" w:lineRule="auto"/>
              <w:rPr>
                <w:b/>
                <w:bCs/>
              </w:rPr>
            </w:pPr>
          </w:p>
          <w:p w14:paraId="3EA5C3F1" w14:textId="25AA9261" w:rsidR="0007652D" w:rsidRPr="00741BBF" w:rsidRDefault="00741BBF" w:rsidP="0007652D">
            <w:pPr>
              <w:spacing w:after="160" w:line="259" w:lineRule="auto"/>
            </w:pPr>
            <w:r w:rsidRPr="00741BBF">
              <w:t>February 2020</w:t>
            </w:r>
          </w:p>
          <w:p w14:paraId="4EBDE339" w14:textId="77777777" w:rsidR="0007652D" w:rsidRDefault="0007652D" w:rsidP="0007652D">
            <w:pPr>
              <w:spacing w:after="160" w:line="259" w:lineRule="auto"/>
              <w:rPr>
                <w:b/>
                <w:bCs/>
              </w:rPr>
            </w:pPr>
          </w:p>
          <w:p w14:paraId="6F2A906B" w14:textId="77777777" w:rsidR="00823AD3" w:rsidRDefault="00823AD3" w:rsidP="0007652D">
            <w:pPr>
              <w:spacing w:after="160" w:line="259" w:lineRule="auto"/>
              <w:rPr>
                <w:b/>
                <w:bCs/>
              </w:rPr>
            </w:pPr>
          </w:p>
          <w:p w14:paraId="63B0BBCE" w14:textId="59F38B0E" w:rsidR="0007652D" w:rsidRPr="0096286D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End date of test</w:t>
            </w:r>
          </w:p>
          <w:p w14:paraId="295BEA23" w14:textId="77777777" w:rsidR="0007652D" w:rsidRDefault="0007652D"/>
        </w:tc>
        <w:tc>
          <w:tcPr>
            <w:tcW w:w="3990" w:type="dxa"/>
          </w:tcPr>
          <w:p w14:paraId="12C0E30E" w14:textId="77777777" w:rsidR="0007652D" w:rsidRPr="0096286D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Results</w:t>
            </w:r>
          </w:p>
          <w:p w14:paraId="6BAE78D9" w14:textId="7251FF58" w:rsidR="00823AD3" w:rsidRDefault="1CA2BD6E" w:rsidP="0007652D">
            <w:pPr>
              <w:spacing w:after="160" w:line="259" w:lineRule="auto"/>
            </w:pPr>
            <w:r>
              <w:t>Very successful, however patients do tend to arrive at the same time and bunch together</w:t>
            </w:r>
            <w:r w:rsidR="43FCB06A">
              <w:t xml:space="preserve">, </w:t>
            </w:r>
            <w:r>
              <w:t xml:space="preserve">despite </w:t>
            </w:r>
            <w:r w:rsidR="094B9CB5">
              <w:t>clin</w:t>
            </w:r>
            <w:r w:rsidR="03635076">
              <w:t>ic</w:t>
            </w:r>
            <w:r w:rsidR="094B9CB5">
              <w:t xml:space="preserve"> </w:t>
            </w:r>
            <w:r>
              <w:t>info</w:t>
            </w:r>
            <w:r w:rsidR="7BFDD013">
              <w:t>rmation</w:t>
            </w:r>
            <w:r>
              <w:t xml:space="preserve">. </w:t>
            </w:r>
          </w:p>
          <w:p w14:paraId="02E87A22" w14:textId="1168B207" w:rsidR="00981003" w:rsidRPr="00741BBF" w:rsidRDefault="44C77E83" w:rsidP="0007652D">
            <w:pPr>
              <w:spacing w:after="160" w:line="259" w:lineRule="auto"/>
            </w:pPr>
            <w:r>
              <w:t>Cleaning of each chair between p</w:t>
            </w:r>
            <w:r w:rsidR="6B5B7901">
              <w:t xml:space="preserve">atients </w:t>
            </w:r>
            <w:r>
              <w:t>takes more time than expected</w:t>
            </w:r>
          </w:p>
          <w:p w14:paraId="4631FAC9" w14:textId="280B2C3F" w:rsidR="0007652D" w:rsidRDefault="0007652D" w:rsidP="00823AD3">
            <w:pPr>
              <w:spacing w:after="160" w:line="259" w:lineRule="auto"/>
            </w:pPr>
          </w:p>
        </w:tc>
      </w:tr>
      <w:tr w:rsidR="0007652D" w14:paraId="56640235" w14:textId="77777777" w:rsidTr="39222549">
        <w:tc>
          <w:tcPr>
            <w:tcW w:w="1980" w:type="dxa"/>
            <w:shd w:val="clear" w:color="auto" w:fill="E2EFD9" w:themeFill="accent6" w:themeFillTint="33"/>
          </w:tcPr>
          <w:p w14:paraId="799FFFEC" w14:textId="77777777" w:rsidR="0007652D" w:rsidRDefault="0007652D">
            <w:pPr>
              <w:rPr>
                <w:b/>
                <w:bCs/>
              </w:rPr>
            </w:pPr>
            <w:r w:rsidRPr="0007652D">
              <w:rPr>
                <w:b/>
                <w:bCs/>
              </w:rPr>
              <w:lastRenderedPageBreak/>
              <w:t>KEEP TESTING – FIX PROBLEMS OR TAKE ANOTHER STEP</w:t>
            </w:r>
          </w:p>
          <w:p w14:paraId="05F78598" w14:textId="77777777" w:rsidR="00823AD3" w:rsidRDefault="00823AD3">
            <w:pPr>
              <w:rPr>
                <w:b/>
                <w:bCs/>
              </w:rPr>
            </w:pPr>
          </w:p>
          <w:p w14:paraId="3F55C8D1" w14:textId="36BE567E" w:rsidR="00823AD3" w:rsidRPr="00BC6AE6" w:rsidRDefault="00823AD3">
            <w:r w:rsidRPr="00BC6AE6">
              <w:rPr>
                <w:i/>
                <w:iCs/>
              </w:rPr>
              <w:t>Delete if not needed and go straight to Rollout to Business as Usual</w:t>
            </w:r>
          </w:p>
        </w:tc>
        <w:tc>
          <w:tcPr>
            <w:tcW w:w="3989" w:type="dxa"/>
          </w:tcPr>
          <w:p w14:paraId="1392ADC2" w14:textId="77777777" w:rsidR="0007652D" w:rsidRPr="0096286D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Who will do what, when and by when?</w:t>
            </w:r>
          </w:p>
          <w:p w14:paraId="7D20A88A" w14:textId="0B0FB282" w:rsidR="0007652D" w:rsidRDefault="1CA2BD6E" w:rsidP="0007652D">
            <w:pPr>
              <w:spacing w:after="160" w:line="259" w:lineRule="auto"/>
            </w:pPr>
            <w:r>
              <w:t>Change procedure so</w:t>
            </w:r>
            <w:r w:rsidR="44C77E83">
              <w:t xml:space="preserve">, after </w:t>
            </w:r>
            <w:r w:rsidR="50FFC4BB">
              <w:t>triaging, patients</w:t>
            </w:r>
            <w:r>
              <w:t xml:space="preserve"> arriving together were seated in 4 x chairs 1.5m apart in walkway. Doctor </w:t>
            </w:r>
            <w:r w:rsidR="484D0A5F">
              <w:t>and</w:t>
            </w:r>
            <w:r w:rsidR="44C77E83">
              <w:t xml:space="preserve"> nurse </w:t>
            </w:r>
            <w:r>
              <w:t>would see each p</w:t>
            </w:r>
            <w:r w:rsidR="71AD5222">
              <w:t>atient</w:t>
            </w:r>
            <w:r>
              <w:t xml:space="preserve"> in the chair</w:t>
            </w:r>
            <w:r w:rsidR="44C77E83">
              <w:t>.</w:t>
            </w:r>
          </w:p>
          <w:p w14:paraId="290C709C" w14:textId="39BECFB4" w:rsidR="0007652D" w:rsidRPr="0096286D" w:rsidRDefault="44C77E83" w:rsidP="0007652D">
            <w:pPr>
              <w:spacing w:after="160" w:line="259" w:lineRule="auto"/>
            </w:pPr>
            <w:r>
              <w:t xml:space="preserve">Layout change provided </w:t>
            </w:r>
            <w:r w:rsidR="364A050E">
              <w:t xml:space="preserve">and </w:t>
            </w:r>
            <w:r>
              <w:t>more time to clean chairs</w:t>
            </w:r>
          </w:p>
          <w:p w14:paraId="6218DAB9" w14:textId="63DA0DF1" w:rsidR="0007652D" w:rsidRDefault="0007652D" w:rsidP="00F946CC"/>
        </w:tc>
        <w:tc>
          <w:tcPr>
            <w:tcW w:w="3989" w:type="dxa"/>
          </w:tcPr>
          <w:p w14:paraId="1D5B910D" w14:textId="77777777" w:rsidR="0007652D" w:rsidRPr="0096286D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Start date of test</w:t>
            </w:r>
          </w:p>
          <w:p w14:paraId="5CD84EEE" w14:textId="77777777" w:rsidR="0007652D" w:rsidRPr="0096286D" w:rsidRDefault="0007652D" w:rsidP="0007652D">
            <w:pPr>
              <w:spacing w:after="160" w:line="259" w:lineRule="auto"/>
              <w:rPr>
                <w:b/>
                <w:bCs/>
              </w:rPr>
            </w:pPr>
          </w:p>
          <w:p w14:paraId="7158DB92" w14:textId="77777777" w:rsidR="0007652D" w:rsidRDefault="0007652D" w:rsidP="0007652D">
            <w:pPr>
              <w:spacing w:after="160" w:line="259" w:lineRule="auto"/>
              <w:rPr>
                <w:b/>
                <w:bCs/>
              </w:rPr>
            </w:pPr>
          </w:p>
          <w:p w14:paraId="78EC6B71" w14:textId="77777777" w:rsidR="0007652D" w:rsidRDefault="0007652D" w:rsidP="0007652D">
            <w:pPr>
              <w:spacing w:after="160" w:line="259" w:lineRule="auto"/>
              <w:rPr>
                <w:b/>
                <w:bCs/>
              </w:rPr>
            </w:pPr>
          </w:p>
          <w:p w14:paraId="20E2D48D" w14:textId="77777777" w:rsidR="0007652D" w:rsidRPr="0096286D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End date of test</w:t>
            </w:r>
          </w:p>
          <w:p w14:paraId="6E8BDA66" w14:textId="77777777" w:rsidR="0007652D" w:rsidRDefault="0007652D"/>
        </w:tc>
        <w:tc>
          <w:tcPr>
            <w:tcW w:w="3990" w:type="dxa"/>
          </w:tcPr>
          <w:p w14:paraId="27330514" w14:textId="77777777" w:rsidR="0007652D" w:rsidRPr="0096286D" w:rsidRDefault="0007652D" w:rsidP="0007652D">
            <w:pPr>
              <w:spacing w:after="160" w:line="259" w:lineRule="auto"/>
              <w:rPr>
                <w:b/>
                <w:bCs/>
              </w:rPr>
            </w:pPr>
            <w:r w:rsidRPr="0096286D">
              <w:rPr>
                <w:b/>
                <w:bCs/>
              </w:rPr>
              <w:t>Results</w:t>
            </w:r>
          </w:p>
          <w:p w14:paraId="14F83C2B" w14:textId="46E977F1" w:rsidR="00823AD3" w:rsidRPr="00981003" w:rsidRDefault="44C77E83" w:rsidP="00981003">
            <w:pPr>
              <w:spacing w:after="160" w:line="259" w:lineRule="auto"/>
            </w:pPr>
            <w:r>
              <w:t>New layout and flow worked much better. P</w:t>
            </w:r>
            <w:r w:rsidR="26A3E6A3">
              <w:t xml:space="preserve">atients </w:t>
            </w:r>
            <w:r>
              <w:t>and staff feel safe and confident with procedure</w:t>
            </w:r>
          </w:p>
          <w:p w14:paraId="06466A2D" w14:textId="32C1175A" w:rsidR="003E5527" w:rsidRDefault="003E5527" w:rsidP="00F946CC"/>
        </w:tc>
      </w:tr>
      <w:tr w:rsidR="00823AD3" w14:paraId="69112A89" w14:textId="77777777" w:rsidTr="39222549">
        <w:trPr>
          <w:trHeight w:val="2631"/>
        </w:trPr>
        <w:tc>
          <w:tcPr>
            <w:tcW w:w="1980" w:type="dxa"/>
            <w:vMerge w:val="restart"/>
            <w:shd w:val="clear" w:color="auto" w:fill="E2EFD9" w:themeFill="accent6" w:themeFillTint="33"/>
          </w:tcPr>
          <w:p w14:paraId="6BE84C44" w14:textId="77777777" w:rsidR="00823AD3" w:rsidRDefault="00823AD3">
            <w:pPr>
              <w:rPr>
                <w:b/>
                <w:bCs/>
              </w:rPr>
            </w:pPr>
            <w:r>
              <w:rPr>
                <w:b/>
                <w:bCs/>
              </w:rPr>
              <w:t>ROLLOUT TO BUSINESS AS USUAL</w:t>
            </w:r>
          </w:p>
          <w:p w14:paraId="5169AFF5" w14:textId="77777777" w:rsidR="00823AD3" w:rsidRDefault="00823AD3">
            <w:pPr>
              <w:rPr>
                <w:b/>
                <w:bCs/>
              </w:rPr>
            </w:pPr>
          </w:p>
          <w:p w14:paraId="5D53E944" w14:textId="77777777" w:rsidR="00823AD3" w:rsidRDefault="00823AD3">
            <w:pPr>
              <w:rPr>
                <w:b/>
                <w:bCs/>
              </w:rPr>
            </w:pPr>
          </w:p>
          <w:p w14:paraId="6FE30DA8" w14:textId="77777777" w:rsidR="00823AD3" w:rsidRDefault="00823AD3">
            <w:pPr>
              <w:rPr>
                <w:b/>
                <w:bCs/>
              </w:rPr>
            </w:pPr>
          </w:p>
          <w:p w14:paraId="4C39034E" w14:textId="77777777" w:rsidR="00823AD3" w:rsidRDefault="00823AD3">
            <w:pPr>
              <w:rPr>
                <w:b/>
                <w:bCs/>
              </w:rPr>
            </w:pPr>
          </w:p>
          <w:p w14:paraId="478D6953" w14:textId="77777777" w:rsidR="00823AD3" w:rsidRDefault="00823AD3">
            <w:pPr>
              <w:rPr>
                <w:b/>
                <w:bCs/>
              </w:rPr>
            </w:pPr>
          </w:p>
          <w:p w14:paraId="0AE3345E" w14:textId="51793147" w:rsidR="00823AD3" w:rsidRPr="0007652D" w:rsidRDefault="00823AD3">
            <w:pPr>
              <w:rPr>
                <w:b/>
                <w:bCs/>
              </w:rPr>
            </w:pPr>
          </w:p>
        </w:tc>
        <w:tc>
          <w:tcPr>
            <w:tcW w:w="11968" w:type="dxa"/>
            <w:gridSpan w:val="3"/>
          </w:tcPr>
          <w:p w14:paraId="3A6643D1" w14:textId="59E78876" w:rsidR="00823AD3" w:rsidRPr="00823AD3" w:rsidRDefault="00823AD3" w:rsidP="00823AD3">
            <w:pPr>
              <w:rPr>
                <w:rFonts w:ascii="Calibri" w:eastAsia="Calibri" w:hAnsi="Calibri" w:cs="Times New Roman"/>
              </w:rPr>
            </w:pP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>Who will</w:t>
            </w:r>
            <w:r w:rsidR="00281251">
              <w:rPr>
                <w:rFonts w:ascii="Calibri" w:eastAsia="Calibri" w:hAnsi="Calibri" w:cs="Times New Roman"/>
                <w:b/>
                <w:bCs/>
                <w:noProof/>
              </w:rPr>
              <w:t xml:space="preserve"> regularly </w:t>
            </w: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 xml:space="preserve">do </w:t>
            </w:r>
            <w:r w:rsidR="00523C1B">
              <w:rPr>
                <w:rFonts w:ascii="Calibri" w:eastAsia="Calibri" w:hAnsi="Calibri" w:cs="Times New Roman"/>
                <w:b/>
                <w:bCs/>
                <w:noProof/>
              </w:rPr>
              <w:t>w</w:t>
            </w: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 xml:space="preserve">hat, </w:t>
            </w:r>
            <w:r w:rsidR="00523C1B">
              <w:rPr>
                <w:rFonts w:ascii="Calibri" w:eastAsia="Calibri" w:hAnsi="Calibri" w:cs="Times New Roman"/>
                <w:b/>
                <w:bCs/>
                <w:noProof/>
              </w:rPr>
              <w:t>w</w:t>
            </w: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 xml:space="preserve">hen </w:t>
            </w:r>
            <w:r w:rsidR="00523C1B">
              <w:rPr>
                <w:rFonts w:ascii="Calibri" w:eastAsia="Calibri" w:hAnsi="Calibri" w:cs="Times New Roman"/>
                <w:b/>
                <w:bCs/>
                <w:noProof/>
              </w:rPr>
              <w:t>and b</w:t>
            </w: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 xml:space="preserve">y </w:t>
            </w:r>
            <w:r w:rsidR="00523C1B">
              <w:rPr>
                <w:rFonts w:ascii="Calibri" w:eastAsia="Calibri" w:hAnsi="Calibri" w:cs="Times New Roman"/>
                <w:b/>
                <w:bCs/>
                <w:noProof/>
              </w:rPr>
              <w:t>w</w:t>
            </w: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>hen</w:t>
            </w:r>
            <w:r w:rsidR="00281251">
              <w:rPr>
                <w:rFonts w:ascii="Calibri" w:eastAsia="Calibri" w:hAnsi="Calibri" w:cs="Times New Roman"/>
                <w:b/>
                <w:bCs/>
                <w:noProof/>
              </w:rPr>
              <w:t>?</w:t>
            </w:r>
            <w:r>
              <w:rPr>
                <w:rFonts w:ascii="Calibri" w:eastAsia="Calibri" w:hAnsi="Calibri" w:cs="Times New Roman"/>
                <w:b/>
                <w:bCs/>
                <w:noProof/>
              </w:rPr>
              <w:t xml:space="preserve"> </w:t>
            </w: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>How will you maintain your improvement</w:t>
            </w:r>
            <w:r>
              <w:rPr>
                <w:rFonts w:ascii="Calibri" w:eastAsia="Calibri" w:hAnsi="Calibri" w:cs="Times New Roman"/>
                <w:b/>
                <w:bCs/>
                <w:noProof/>
              </w:rPr>
              <w:t xml:space="preserve"> </w:t>
            </w: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>(what is your plan B if staff are on leave</w:t>
            </w:r>
            <w:r w:rsidR="00523C1B">
              <w:rPr>
                <w:rFonts w:ascii="Calibri" w:eastAsia="Calibri" w:hAnsi="Calibri" w:cs="Times New Roman"/>
                <w:b/>
                <w:bCs/>
                <w:noProof/>
              </w:rPr>
              <w:t>,</w:t>
            </w: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 xml:space="preserve"> etc)? </w:t>
            </w:r>
            <w:r>
              <w:rPr>
                <w:rFonts w:ascii="Calibri" w:eastAsia="Calibri" w:hAnsi="Calibri" w:cs="Times New Roman"/>
                <w:b/>
                <w:bCs/>
                <w:noProof/>
              </w:rPr>
              <w:t xml:space="preserve"> </w:t>
            </w:r>
          </w:p>
          <w:p w14:paraId="00447B5A" w14:textId="4926E294" w:rsidR="00823AD3" w:rsidRDefault="00823AD3" w:rsidP="00823AD3">
            <w:pPr>
              <w:rPr>
                <w:rFonts w:ascii="Calibri" w:eastAsia="Calibri" w:hAnsi="Calibri" w:cs="Times New Roman"/>
              </w:rPr>
            </w:pPr>
          </w:p>
          <w:p w14:paraId="31D8CC12" w14:textId="17D55F35" w:rsidR="00823AD3" w:rsidRDefault="44C77E83" w:rsidP="00823AD3">
            <w:pPr>
              <w:rPr>
                <w:rFonts w:ascii="Calibri" w:eastAsia="Calibri" w:hAnsi="Calibri" w:cs="Times New Roman"/>
              </w:rPr>
            </w:pPr>
            <w:r w:rsidRPr="39222549">
              <w:rPr>
                <w:rFonts w:ascii="Calibri" w:eastAsia="Calibri" w:hAnsi="Calibri" w:cs="Times New Roman"/>
              </w:rPr>
              <w:t>The teamwork involved in developing the plan resulted in a great outcome. The patient experience was very positive, so much so that this same process will be considered (but within the surgery) for future imm</w:t>
            </w:r>
            <w:r w:rsidR="330F9D4F" w:rsidRPr="39222549">
              <w:rPr>
                <w:rFonts w:ascii="Calibri" w:eastAsia="Calibri" w:hAnsi="Calibri" w:cs="Times New Roman"/>
              </w:rPr>
              <w:t>unisation</w:t>
            </w:r>
            <w:r w:rsidRPr="39222549">
              <w:rPr>
                <w:rFonts w:ascii="Calibri" w:eastAsia="Calibri" w:hAnsi="Calibri" w:cs="Times New Roman"/>
              </w:rPr>
              <w:t xml:space="preserve"> clinics.</w:t>
            </w:r>
          </w:p>
          <w:p w14:paraId="24A25FCF" w14:textId="77777777" w:rsidR="00823AD3" w:rsidRPr="00823AD3" w:rsidRDefault="00823AD3" w:rsidP="00823AD3">
            <w:pPr>
              <w:rPr>
                <w:rFonts w:ascii="Calibri" w:eastAsia="Calibri" w:hAnsi="Calibri" w:cs="Times New Roman"/>
              </w:rPr>
            </w:pPr>
          </w:p>
          <w:p w14:paraId="5F2AF997" w14:textId="59A062E9" w:rsidR="00823AD3" w:rsidRDefault="00823AD3" w:rsidP="00823AD3">
            <w:pPr>
              <w:rPr>
                <w:rFonts w:ascii="Calibri" w:eastAsia="Calibri" w:hAnsi="Calibri" w:cs="Times New Roman"/>
                <w:b/>
                <w:bCs/>
                <w:noProof/>
              </w:rPr>
            </w:pP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>What data will you collect to review your progress?</w:t>
            </w:r>
          </w:p>
          <w:p w14:paraId="78FF5B55" w14:textId="775FD226" w:rsidR="00823AD3" w:rsidRDefault="00823AD3" w:rsidP="00823AD3">
            <w:pPr>
              <w:rPr>
                <w:rFonts w:ascii="Calibri" w:eastAsia="Calibri" w:hAnsi="Calibri" w:cs="Times New Roman"/>
                <w:b/>
                <w:bCs/>
                <w:noProof/>
              </w:rPr>
            </w:pPr>
          </w:p>
          <w:p w14:paraId="320DE8D4" w14:textId="1E1A4C6E" w:rsidR="00823AD3" w:rsidRPr="00981003" w:rsidRDefault="44C77E83" w:rsidP="00823AD3">
            <w:pPr>
              <w:rPr>
                <w:rFonts w:ascii="Calibri" w:eastAsia="Calibri" w:hAnsi="Calibri" w:cs="Times New Roman"/>
              </w:rPr>
            </w:pPr>
            <w:r w:rsidRPr="39222549">
              <w:rPr>
                <w:rFonts w:ascii="Calibri" w:eastAsia="Calibri" w:hAnsi="Calibri" w:cs="Times New Roman"/>
              </w:rPr>
              <w:t>CAT4 imm</w:t>
            </w:r>
            <w:r w:rsidR="72EA4279" w:rsidRPr="39222549">
              <w:rPr>
                <w:rFonts w:ascii="Calibri" w:eastAsia="Calibri" w:hAnsi="Calibri" w:cs="Times New Roman"/>
              </w:rPr>
              <w:t>unisation</w:t>
            </w:r>
            <w:r w:rsidRPr="39222549">
              <w:rPr>
                <w:rFonts w:ascii="Calibri" w:eastAsia="Calibri" w:hAnsi="Calibri" w:cs="Times New Roman"/>
              </w:rPr>
              <w:t xml:space="preserve"> numbers maintained compared with previous years.</w:t>
            </w:r>
          </w:p>
          <w:p w14:paraId="670C9731" w14:textId="77777777" w:rsidR="00823AD3" w:rsidRDefault="00823AD3"/>
        </w:tc>
      </w:tr>
      <w:tr w:rsidR="0011241C" w14:paraId="18CA5F6F" w14:textId="77777777" w:rsidTr="39222549">
        <w:trPr>
          <w:trHeight w:val="419"/>
        </w:trPr>
        <w:tc>
          <w:tcPr>
            <w:tcW w:w="1980" w:type="dxa"/>
            <w:vMerge/>
          </w:tcPr>
          <w:p w14:paraId="23C39958" w14:textId="77777777" w:rsidR="0011241C" w:rsidRDefault="0011241C">
            <w:pPr>
              <w:rPr>
                <w:b/>
                <w:bCs/>
              </w:rPr>
            </w:pPr>
          </w:p>
        </w:tc>
        <w:tc>
          <w:tcPr>
            <w:tcW w:w="11968" w:type="dxa"/>
            <w:gridSpan w:val="3"/>
            <w:shd w:val="clear" w:color="auto" w:fill="FFF2CC" w:themeFill="accent4" w:themeFillTint="33"/>
          </w:tcPr>
          <w:p w14:paraId="21536EB2" w14:textId="76308DB2" w:rsidR="0011241C" w:rsidRPr="00BC6AE6" w:rsidRDefault="0011241C" w:rsidP="00BC6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Pr="00BC6AE6">
              <w:rPr>
                <w:sz w:val="24"/>
                <w:szCs w:val="24"/>
              </w:rPr>
              <w:t xml:space="preserve"> MONTH REVIEW DATE: </w:t>
            </w:r>
          </w:p>
        </w:tc>
      </w:tr>
    </w:tbl>
    <w:p w14:paraId="20B2E11C" w14:textId="5B725EF1" w:rsidR="00AF1BC2" w:rsidRDefault="00AF1BC2" w:rsidP="39222549">
      <w:r>
        <w:t>Appendix 1</w:t>
      </w:r>
    </w:p>
    <w:p w14:paraId="1FF54392" w14:textId="03619E09" w:rsidR="00AF1BC2" w:rsidRDefault="00AF1BC2" w:rsidP="39222549">
      <w:r>
        <w:t>Flu Clinic Script</w:t>
      </w:r>
    </w:p>
    <w:p w14:paraId="1F2E0059" w14:textId="2583CC02" w:rsidR="00AF1BC2" w:rsidRDefault="6D2A3C65" w:rsidP="00AF1BC2">
      <w:pPr>
        <w:pStyle w:val="ListParagraph"/>
        <w:numPr>
          <w:ilvl w:val="0"/>
          <w:numId w:val="5"/>
        </w:numPr>
        <w:spacing w:line="252" w:lineRule="auto"/>
        <w:rPr>
          <w:rFonts w:eastAsia="Times New Roman"/>
        </w:rPr>
      </w:pPr>
      <w:r w:rsidRPr="39222549">
        <w:rPr>
          <w:rFonts w:eastAsia="Times New Roman"/>
        </w:rPr>
        <w:t>T</w:t>
      </w:r>
      <w:r w:rsidR="00AF1BC2" w:rsidRPr="39222549">
        <w:rPr>
          <w:rFonts w:eastAsia="Times New Roman"/>
        </w:rPr>
        <w:t xml:space="preserve">he format of the clinics </w:t>
      </w:r>
      <w:proofErr w:type="gramStart"/>
      <w:r w:rsidR="00AF1BC2" w:rsidRPr="39222549">
        <w:rPr>
          <w:rFonts w:eastAsia="Times New Roman"/>
        </w:rPr>
        <w:t>have</w:t>
      </w:r>
      <w:proofErr w:type="gramEnd"/>
      <w:r w:rsidR="00AF1BC2" w:rsidRPr="39222549">
        <w:rPr>
          <w:rFonts w:eastAsia="Times New Roman"/>
        </w:rPr>
        <w:t xml:space="preserve"> changed this year to cover strict guidelines in light of the COVID 19</w:t>
      </w:r>
    </w:p>
    <w:p w14:paraId="42D014AC" w14:textId="77777777" w:rsidR="00AF1BC2" w:rsidRDefault="00AF1BC2" w:rsidP="00AF1BC2">
      <w:pPr>
        <w:pStyle w:val="ListParagraph"/>
        <w:numPr>
          <w:ilvl w:val="0"/>
          <w:numId w:val="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We will be hosting them outside so there will be no or little privacy.</w:t>
      </w:r>
    </w:p>
    <w:p w14:paraId="43B5E91E" w14:textId="5D86C324" w:rsidR="00AF1BC2" w:rsidRDefault="00AF1BC2" w:rsidP="00AF1BC2">
      <w:pPr>
        <w:pStyle w:val="ListParagraph"/>
        <w:numPr>
          <w:ilvl w:val="0"/>
          <w:numId w:val="5"/>
        </w:numPr>
        <w:spacing w:line="252" w:lineRule="auto"/>
        <w:rPr>
          <w:rFonts w:eastAsia="Times New Roman"/>
        </w:rPr>
      </w:pPr>
      <w:r w:rsidRPr="39222549">
        <w:rPr>
          <w:rFonts w:eastAsia="Times New Roman"/>
        </w:rPr>
        <w:t>We ask you to not come early or late – to the time all</w:t>
      </w:r>
      <w:r w:rsidR="5AFEDD7D" w:rsidRPr="39222549">
        <w:rPr>
          <w:rFonts w:eastAsia="Times New Roman"/>
        </w:rPr>
        <w:t xml:space="preserve">ocated. </w:t>
      </w:r>
    </w:p>
    <w:p w14:paraId="34BD0D8C" w14:textId="77E85767" w:rsidR="00AF1BC2" w:rsidRDefault="00AF1BC2" w:rsidP="00AF1BC2">
      <w:pPr>
        <w:pStyle w:val="ListParagraph"/>
        <w:numPr>
          <w:ilvl w:val="0"/>
          <w:numId w:val="5"/>
        </w:numPr>
        <w:spacing w:line="252" w:lineRule="auto"/>
        <w:rPr>
          <w:rFonts w:eastAsia="Times New Roman"/>
        </w:rPr>
      </w:pPr>
      <w:r w:rsidRPr="39222549">
        <w:rPr>
          <w:rFonts w:eastAsia="Times New Roman"/>
        </w:rPr>
        <w:t>We also ask if you can come in loose clothing for easy injection access at your upper shoulder.</w:t>
      </w:r>
    </w:p>
    <w:p w14:paraId="08FEF844" w14:textId="2FCF73ED" w:rsidR="00AF1BC2" w:rsidRDefault="00AF1BC2" w:rsidP="002230A4">
      <w:pPr>
        <w:pStyle w:val="ListParagraph"/>
        <w:numPr>
          <w:ilvl w:val="0"/>
          <w:numId w:val="5"/>
        </w:numPr>
        <w:spacing w:line="252" w:lineRule="auto"/>
      </w:pPr>
      <w:r w:rsidRPr="00F946CC">
        <w:rPr>
          <w:rFonts w:eastAsia="Times New Roman"/>
        </w:rPr>
        <w:t>We are only going to be hosting well person flu clinics</w:t>
      </w:r>
      <w:r w:rsidR="0E32F1C2" w:rsidRPr="00F946CC">
        <w:rPr>
          <w:rFonts w:eastAsia="Times New Roman"/>
        </w:rPr>
        <w:t>. I</w:t>
      </w:r>
      <w:r w:rsidRPr="00F946CC">
        <w:rPr>
          <w:rFonts w:eastAsia="Times New Roman"/>
        </w:rPr>
        <w:t xml:space="preserve">f you are </w:t>
      </w:r>
      <w:r w:rsidR="3FC5A504" w:rsidRPr="00F946CC">
        <w:rPr>
          <w:rFonts w:eastAsia="Times New Roman"/>
        </w:rPr>
        <w:t xml:space="preserve">feeling </w:t>
      </w:r>
      <w:r w:rsidRPr="00F946CC">
        <w:rPr>
          <w:rFonts w:eastAsia="Times New Roman"/>
        </w:rPr>
        <w:t xml:space="preserve">unwell on the </w:t>
      </w:r>
      <w:proofErr w:type="gramStart"/>
      <w:r w:rsidRPr="00F946CC">
        <w:rPr>
          <w:rFonts w:eastAsia="Times New Roman"/>
        </w:rPr>
        <w:t>day</w:t>
      </w:r>
      <w:proofErr w:type="gramEnd"/>
      <w:r w:rsidRPr="00F946CC">
        <w:rPr>
          <w:rFonts w:eastAsia="Times New Roman"/>
        </w:rPr>
        <w:t xml:space="preserve"> please call and we will re-schedule you. </w:t>
      </w:r>
    </w:p>
    <w:sectPr w:rsidR="00AF1BC2" w:rsidSect="00B83B14">
      <w:footerReference w:type="default" r:id="rId15"/>
      <w:headerReference w:type="first" r:id="rId16"/>
      <w:footerReference w:type="first" r:id="rId17"/>
      <w:pgSz w:w="16838" w:h="11906" w:orient="landscape"/>
      <w:pgMar w:top="1276" w:right="1440" w:bottom="1418" w:left="1440" w:header="124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48087" w14:textId="77777777" w:rsidR="00120A7C" w:rsidRDefault="00120A7C" w:rsidP="0007652D">
      <w:pPr>
        <w:spacing w:after="0" w:line="240" w:lineRule="auto"/>
      </w:pPr>
      <w:r>
        <w:separator/>
      </w:r>
    </w:p>
  </w:endnote>
  <w:endnote w:type="continuationSeparator" w:id="0">
    <w:p w14:paraId="2A446221" w14:textId="77777777" w:rsidR="00120A7C" w:rsidRDefault="00120A7C" w:rsidP="0007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FBDC5" w14:textId="54732B53" w:rsidR="00286123" w:rsidRDefault="00B83B1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51E817" wp14:editId="39533F2F">
              <wp:simplePos x="0" y="0"/>
              <wp:positionH relativeFrom="column">
                <wp:posOffset>8674100</wp:posOffset>
              </wp:positionH>
              <wp:positionV relativeFrom="paragraph">
                <wp:posOffset>88538</wp:posOffset>
              </wp:positionV>
              <wp:extent cx="1084217" cy="30044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4217" cy="300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54ED67" w14:textId="77777777" w:rsidR="00B83B14" w:rsidRPr="00B83B14" w:rsidRDefault="00B83B14" w:rsidP="00B83B14">
                          <w:pPr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Page </w: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instrText xml:space="preserve"> PAGE </w:instrTex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 of </w: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instrText xml:space="preserve"> NUMPAGES </w:instrTex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5</w: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6151E817">
              <v:stroke joinstyle="miter"/>
              <v:path gradientshapeok="t" o:connecttype="rect"/>
            </v:shapetype>
            <v:shape id="Text Box 5" style="position:absolute;margin-left:683pt;margin-top:6.95pt;width:85.35pt;height:23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">
              <v:textbox>
                <w:txbxContent>
                  <w:p w:rsidRPr="00B83B14" w:rsidR="00B83B14" w:rsidP="00B83B14" w:rsidRDefault="00B83B14" w14:paraId="2F54ED67" w14:textId="77777777">
                    <w:pPr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Page </w: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instrText xml:space="preserve"> PAGE </w:instrTex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B83B14">
                      <w:rPr>
                        <w:rFonts w:ascii="Helvetica" w:hAnsi="Helvetica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  <w:lang w:val="en-US"/>
                      </w:rPr>
                      <w:t>2</w: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end"/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 of </w: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instrText xml:space="preserve"> NUMPAGES </w:instrTex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B83B14">
                      <w:rPr>
                        <w:rFonts w:ascii="Helvetica" w:hAnsi="Helvetica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  <w:lang w:val="en-US"/>
                      </w:rPr>
                      <w:t>5</w: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86123">
      <w:rPr>
        <w:noProof/>
      </w:rPr>
      <w:drawing>
        <wp:anchor distT="0" distB="0" distL="114300" distR="114300" simplePos="0" relativeHeight="251659264" behindDoc="0" locked="0" layoutInCell="1" allowOverlap="1" wp14:anchorId="4C3FBC2D" wp14:editId="2E01170B">
          <wp:simplePos x="0" y="0"/>
          <wp:positionH relativeFrom="column">
            <wp:posOffset>-927100</wp:posOffset>
          </wp:positionH>
          <wp:positionV relativeFrom="paragraph">
            <wp:posOffset>-354602</wp:posOffset>
          </wp:positionV>
          <wp:extent cx="11094139" cy="974453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p-impacts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4139" cy="974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11A92" w14:textId="66C2006F" w:rsidR="00B83B14" w:rsidRDefault="003F1D0F" w:rsidP="00B83B14">
    <w:pPr>
      <w:pStyle w:val="Footer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409F36B" wp14:editId="4363D3E8">
          <wp:simplePos x="0" y="0"/>
          <wp:positionH relativeFrom="column">
            <wp:posOffset>-897775</wp:posOffset>
          </wp:positionH>
          <wp:positionV relativeFrom="paragraph">
            <wp:posOffset>-353937</wp:posOffset>
          </wp:positionV>
          <wp:extent cx="10862195" cy="977598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p-impacts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7392" cy="979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B1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1643FC" wp14:editId="3B979976">
              <wp:simplePos x="0" y="0"/>
              <wp:positionH relativeFrom="column">
                <wp:posOffset>8658588</wp:posOffset>
              </wp:positionH>
              <wp:positionV relativeFrom="paragraph">
                <wp:posOffset>98425</wp:posOffset>
              </wp:positionV>
              <wp:extent cx="1084217" cy="3004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4217" cy="300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286901" w14:textId="011B0A5F" w:rsidR="00B83B14" w:rsidRPr="00B83B14" w:rsidRDefault="00B83B14">
                          <w:pPr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Page </w: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instrText xml:space="preserve"> PAGE </w:instrTex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 of </w: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instrText xml:space="preserve"> NUMPAGES </w:instrTex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5</w:t>
                          </w:r>
                          <w:r w:rsidRPr="00B83B14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731643FC">
              <v:stroke joinstyle="miter"/>
              <v:path gradientshapeok="t" o:connecttype="rect"/>
            </v:shapetype>
            <v:shape id="Text Box 4" style="position:absolute;left:0;text-align:left;margin-left:681.8pt;margin-top:7.75pt;width:85.35pt;height:23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">
              <v:textbox>
                <w:txbxContent>
                  <w:p w:rsidRPr="00B83B14" w:rsidR="00B83B14" w:rsidRDefault="00B83B14" w14:paraId="18286901" w14:textId="011B0A5F">
                    <w:pPr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Page </w: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instrText xml:space="preserve"> PAGE </w:instrTex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B83B14">
                      <w:rPr>
                        <w:rFonts w:ascii="Helvetica" w:hAnsi="Helvetica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  <w:lang w:val="en-US"/>
                      </w:rPr>
                      <w:t>2</w: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end"/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 of </w: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instrText xml:space="preserve"> NUMPAGES </w:instrTex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B83B14">
                      <w:rPr>
                        <w:rFonts w:ascii="Helvetica" w:hAnsi="Helvetica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  <w:lang w:val="en-US"/>
                      </w:rPr>
                      <w:t>5</w:t>
                    </w:r>
                    <w:r w:rsidRPr="00B83B14">
                      <w:rPr>
                        <w:rFonts w:ascii="Helvetica" w:hAnsi="Helvetica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A1FD8" w14:textId="77777777" w:rsidR="00120A7C" w:rsidRDefault="00120A7C" w:rsidP="0007652D">
      <w:pPr>
        <w:spacing w:after="0" w:line="240" w:lineRule="auto"/>
      </w:pPr>
      <w:r>
        <w:separator/>
      </w:r>
    </w:p>
  </w:footnote>
  <w:footnote w:type="continuationSeparator" w:id="0">
    <w:p w14:paraId="5BAA6E41" w14:textId="77777777" w:rsidR="00120A7C" w:rsidRDefault="00120A7C" w:rsidP="0007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7E3F0" w14:textId="02CC1F1D" w:rsidR="00B83B14" w:rsidRDefault="00B83B1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01999A" wp14:editId="5AA040B0">
          <wp:simplePos x="0" y="0"/>
          <wp:positionH relativeFrom="column">
            <wp:posOffset>-432435</wp:posOffset>
          </wp:positionH>
          <wp:positionV relativeFrom="paragraph">
            <wp:posOffset>-624090</wp:posOffset>
          </wp:positionV>
          <wp:extent cx="9948016" cy="1213658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-impacts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016" cy="1213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AC2"/>
    <w:multiLevelType w:val="hybridMultilevel"/>
    <w:tmpl w:val="CA9666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62A7F"/>
    <w:multiLevelType w:val="hybridMultilevel"/>
    <w:tmpl w:val="F936222C"/>
    <w:lvl w:ilvl="0" w:tplc="D736C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1C73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E86B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128A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B435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BE8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4CC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14E4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C8CC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E0C20"/>
    <w:multiLevelType w:val="hybridMultilevel"/>
    <w:tmpl w:val="DDEAD8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730D5"/>
    <w:multiLevelType w:val="multilevel"/>
    <w:tmpl w:val="271C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523A81"/>
    <w:multiLevelType w:val="hybridMultilevel"/>
    <w:tmpl w:val="45403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2D"/>
    <w:rsid w:val="00006347"/>
    <w:rsid w:val="00017C4A"/>
    <w:rsid w:val="00020464"/>
    <w:rsid w:val="00061B41"/>
    <w:rsid w:val="0007652D"/>
    <w:rsid w:val="000B219F"/>
    <w:rsid w:val="000B232D"/>
    <w:rsid w:val="000B73E3"/>
    <w:rsid w:val="000D4E30"/>
    <w:rsid w:val="000D4FF4"/>
    <w:rsid w:val="001017CE"/>
    <w:rsid w:val="0011241C"/>
    <w:rsid w:val="00114D61"/>
    <w:rsid w:val="00120A7C"/>
    <w:rsid w:val="00130678"/>
    <w:rsid w:val="00132C0B"/>
    <w:rsid w:val="00141BCD"/>
    <w:rsid w:val="001A2F93"/>
    <w:rsid w:val="001B3E45"/>
    <w:rsid w:val="001C0EA9"/>
    <w:rsid w:val="001E5EF4"/>
    <w:rsid w:val="001F38BA"/>
    <w:rsid w:val="002147B1"/>
    <w:rsid w:val="00261710"/>
    <w:rsid w:val="00281251"/>
    <w:rsid w:val="00286123"/>
    <w:rsid w:val="00295C5C"/>
    <w:rsid w:val="002B0B9C"/>
    <w:rsid w:val="002C744B"/>
    <w:rsid w:val="002E12B0"/>
    <w:rsid w:val="002F447B"/>
    <w:rsid w:val="00325EBE"/>
    <w:rsid w:val="00367BA7"/>
    <w:rsid w:val="003729A5"/>
    <w:rsid w:val="003844E0"/>
    <w:rsid w:val="003925F2"/>
    <w:rsid w:val="003E5527"/>
    <w:rsid w:val="003E6914"/>
    <w:rsid w:val="003F1D0F"/>
    <w:rsid w:val="003F33CC"/>
    <w:rsid w:val="0041761D"/>
    <w:rsid w:val="004302AC"/>
    <w:rsid w:val="00443823"/>
    <w:rsid w:val="00471B26"/>
    <w:rsid w:val="0048347C"/>
    <w:rsid w:val="00485A7B"/>
    <w:rsid w:val="00490245"/>
    <w:rsid w:val="004976F8"/>
    <w:rsid w:val="004B418E"/>
    <w:rsid w:val="00523C1B"/>
    <w:rsid w:val="00583FC8"/>
    <w:rsid w:val="005D484F"/>
    <w:rsid w:val="005E0787"/>
    <w:rsid w:val="005E2FEA"/>
    <w:rsid w:val="005E5A1F"/>
    <w:rsid w:val="005F2C2A"/>
    <w:rsid w:val="00612A01"/>
    <w:rsid w:val="00671E9E"/>
    <w:rsid w:val="006722D5"/>
    <w:rsid w:val="006B14BA"/>
    <w:rsid w:val="006B7E8C"/>
    <w:rsid w:val="00703CBA"/>
    <w:rsid w:val="00726A99"/>
    <w:rsid w:val="00741BBF"/>
    <w:rsid w:val="00755A96"/>
    <w:rsid w:val="00767290"/>
    <w:rsid w:val="00823AD3"/>
    <w:rsid w:val="008616C0"/>
    <w:rsid w:val="008620D7"/>
    <w:rsid w:val="00867217"/>
    <w:rsid w:val="008744D2"/>
    <w:rsid w:val="008970F4"/>
    <w:rsid w:val="008B1DCE"/>
    <w:rsid w:val="00931BA2"/>
    <w:rsid w:val="00940382"/>
    <w:rsid w:val="0094195E"/>
    <w:rsid w:val="00981003"/>
    <w:rsid w:val="009911EC"/>
    <w:rsid w:val="00991E35"/>
    <w:rsid w:val="009A6DDE"/>
    <w:rsid w:val="009B46E3"/>
    <w:rsid w:val="009C2368"/>
    <w:rsid w:val="009E77B4"/>
    <w:rsid w:val="009F0021"/>
    <w:rsid w:val="009F60EC"/>
    <w:rsid w:val="00A27D3B"/>
    <w:rsid w:val="00A36A45"/>
    <w:rsid w:val="00A577B1"/>
    <w:rsid w:val="00A626F7"/>
    <w:rsid w:val="00A66E3A"/>
    <w:rsid w:val="00AD5DDC"/>
    <w:rsid w:val="00AD661C"/>
    <w:rsid w:val="00AF1418"/>
    <w:rsid w:val="00AF1BC2"/>
    <w:rsid w:val="00AF3A00"/>
    <w:rsid w:val="00B40AC7"/>
    <w:rsid w:val="00B83B14"/>
    <w:rsid w:val="00B84BD2"/>
    <w:rsid w:val="00B926E2"/>
    <w:rsid w:val="00BC6AE6"/>
    <w:rsid w:val="00BD025B"/>
    <w:rsid w:val="00BD7962"/>
    <w:rsid w:val="00BE4AE0"/>
    <w:rsid w:val="00C11C9A"/>
    <w:rsid w:val="00C30C62"/>
    <w:rsid w:val="00C503BD"/>
    <w:rsid w:val="00C522FC"/>
    <w:rsid w:val="00C57742"/>
    <w:rsid w:val="00C70330"/>
    <w:rsid w:val="00CD7E1C"/>
    <w:rsid w:val="00CF2138"/>
    <w:rsid w:val="00D01221"/>
    <w:rsid w:val="00D3567A"/>
    <w:rsid w:val="00D70C0D"/>
    <w:rsid w:val="00D73ED6"/>
    <w:rsid w:val="00D95264"/>
    <w:rsid w:val="00DB19E9"/>
    <w:rsid w:val="00DE4B89"/>
    <w:rsid w:val="00DF37C7"/>
    <w:rsid w:val="00E20F99"/>
    <w:rsid w:val="00E43E66"/>
    <w:rsid w:val="00E46158"/>
    <w:rsid w:val="00E61B99"/>
    <w:rsid w:val="00E8697D"/>
    <w:rsid w:val="00E96281"/>
    <w:rsid w:val="00EB7DDA"/>
    <w:rsid w:val="00F1384E"/>
    <w:rsid w:val="00F149CD"/>
    <w:rsid w:val="00F420F0"/>
    <w:rsid w:val="00F42458"/>
    <w:rsid w:val="00F6041B"/>
    <w:rsid w:val="00F6265E"/>
    <w:rsid w:val="00F85485"/>
    <w:rsid w:val="00F85AB5"/>
    <w:rsid w:val="00F946CC"/>
    <w:rsid w:val="00FA6895"/>
    <w:rsid w:val="00FD49B8"/>
    <w:rsid w:val="00FF1109"/>
    <w:rsid w:val="00FF68EF"/>
    <w:rsid w:val="00FF74EF"/>
    <w:rsid w:val="00FF79A1"/>
    <w:rsid w:val="03635076"/>
    <w:rsid w:val="036D89A6"/>
    <w:rsid w:val="06F30A01"/>
    <w:rsid w:val="094B9CB5"/>
    <w:rsid w:val="0ABC0282"/>
    <w:rsid w:val="0DF2C528"/>
    <w:rsid w:val="0E32F1C2"/>
    <w:rsid w:val="10CF7136"/>
    <w:rsid w:val="15E4AEB0"/>
    <w:rsid w:val="1661205D"/>
    <w:rsid w:val="169C556F"/>
    <w:rsid w:val="18EA1757"/>
    <w:rsid w:val="1CA2BD6E"/>
    <w:rsid w:val="20DEFBFF"/>
    <w:rsid w:val="20ED8286"/>
    <w:rsid w:val="26A3E6A3"/>
    <w:rsid w:val="2A7B3C6F"/>
    <w:rsid w:val="2CD98C79"/>
    <w:rsid w:val="2D483895"/>
    <w:rsid w:val="2FE0DF66"/>
    <w:rsid w:val="328658EC"/>
    <w:rsid w:val="330F9D4F"/>
    <w:rsid w:val="34D219A9"/>
    <w:rsid w:val="353733F9"/>
    <w:rsid w:val="35A0F98B"/>
    <w:rsid w:val="364A050E"/>
    <w:rsid w:val="374EDA2A"/>
    <w:rsid w:val="3817FD7B"/>
    <w:rsid w:val="39222549"/>
    <w:rsid w:val="3B385376"/>
    <w:rsid w:val="3C550AB9"/>
    <w:rsid w:val="3D601AC9"/>
    <w:rsid w:val="3F73977D"/>
    <w:rsid w:val="3FC5A504"/>
    <w:rsid w:val="43ED4C1B"/>
    <w:rsid w:val="43FCB06A"/>
    <w:rsid w:val="44C77E83"/>
    <w:rsid w:val="484D0A5F"/>
    <w:rsid w:val="4B9061A9"/>
    <w:rsid w:val="4CDD73BE"/>
    <w:rsid w:val="4CEDF9B1"/>
    <w:rsid w:val="4D6AD005"/>
    <w:rsid w:val="50FFC4BB"/>
    <w:rsid w:val="5AFEDD7D"/>
    <w:rsid w:val="5D3C004A"/>
    <w:rsid w:val="5E69A20E"/>
    <w:rsid w:val="60EBA047"/>
    <w:rsid w:val="61B6AC87"/>
    <w:rsid w:val="659C0D68"/>
    <w:rsid w:val="66715035"/>
    <w:rsid w:val="67963DB6"/>
    <w:rsid w:val="6B5B7901"/>
    <w:rsid w:val="6C5AABDA"/>
    <w:rsid w:val="6D2A3C65"/>
    <w:rsid w:val="6DCB2D8B"/>
    <w:rsid w:val="6E9450DC"/>
    <w:rsid w:val="71AD5222"/>
    <w:rsid w:val="720FB99D"/>
    <w:rsid w:val="725A25AD"/>
    <w:rsid w:val="72EA4279"/>
    <w:rsid w:val="753ABCE1"/>
    <w:rsid w:val="76D68D42"/>
    <w:rsid w:val="7865D2C4"/>
    <w:rsid w:val="7A08FBC8"/>
    <w:rsid w:val="7A6DD61A"/>
    <w:rsid w:val="7BFDD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1E57B"/>
  <w15:chartTrackingRefBased/>
  <w15:docId w15:val="{E67F5B6D-E2D9-431F-AE5E-71AADA54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52D"/>
  </w:style>
  <w:style w:type="paragraph" w:styleId="Footer">
    <w:name w:val="footer"/>
    <w:basedOn w:val="Normal"/>
    <w:link w:val="FooterChar"/>
    <w:uiPriority w:val="99"/>
    <w:unhideWhenUsed/>
    <w:rsid w:val="00076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52D"/>
  </w:style>
  <w:style w:type="paragraph" w:styleId="BalloonText">
    <w:name w:val="Balloon Text"/>
    <w:basedOn w:val="Normal"/>
    <w:link w:val="BalloonTextChar"/>
    <w:uiPriority w:val="99"/>
    <w:semiHidden/>
    <w:unhideWhenUsed/>
    <w:rsid w:val="00483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37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F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2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3.amazonaws.com/site-archiebot-production/storage/a_169a2450a654ea51d6aff1b45d0d48b1/i7jj0sagvgnlmljaywb4rsyde9qg1gwntfzawwjbc52p2mpyublz9egueas1urna.mp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ealth.nsw.gov.au/immunisation/Pages/vaccination-advice-during-covid-19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lth.nsw.gov.au/immunisation/Pages/flu.asp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manc.healthpathways.org.au/52701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elp.pencs.com.au/display/CR/Identify+Patients+at+risk+for+influenza+with+predisposing+conditio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DCFA04EBCA94B89480A8BE1164BF2" ma:contentTypeVersion="12" ma:contentTypeDescription="Create a new document." ma:contentTypeScope="" ma:versionID="a69f2d038641171fbf1c8a99b00f530a">
  <xsd:schema xmlns:xsd="http://www.w3.org/2001/XMLSchema" xmlns:xs="http://www.w3.org/2001/XMLSchema" xmlns:p="http://schemas.microsoft.com/office/2006/metadata/properties" xmlns:ns2="21e6a874-b143-41b9-bfeb-02a479465049" xmlns:ns3="dfc484a0-f2de-47ea-b3ea-caa217454d00" targetNamespace="http://schemas.microsoft.com/office/2006/metadata/properties" ma:root="true" ma:fieldsID="5c3d53c92b2cd7ed5cb1c16c889e43ee" ns2:_="" ns3:_="">
    <xsd:import namespace="21e6a874-b143-41b9-bfeb-02a479465049"/>
    <xsd:import namespace="dfc484a0-f2de-47ea-b3ea-caa217454d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6a874-b143-41b9-bfeb-02a479465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484a0-f2de-47ea-b3ea-caa217454d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81C5FC-4904-42A0-B1EA-D46FD0ED1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8FF480-3F50-4F3E-B17D-19E155A8C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6a874-b143-41b9-bfeb-02a479465049"/>
    <ds:schemaRef ds:uri="dfc484a0-f2de-47ea-b3ea-caa217454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1F88F7-2ADF-4427-A503-5303838598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Carter</dc:creator>
  <cp:keywords/>
  <dc:description/>
  <cp:lastModifiedBy>Bernadette Carter</cp:lastModifiedBy>
  <cp:revision>5</cp:revision>
  <dcterms:created xsi:type="dcterms:W3CDTF">2021-03-10T04:54:00Z</dcterms:created>
  <dcterms:modified xsi:type="dcterms:W3CDTF">2021-03-10T04:56:00Z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0x0101005A0DCFA04EBCA94B89480A8BE1164BF2</vt:lpwstr>
  </property>
</Properties>
</file>