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BC18" w14:textId="33A56310" w:rsidR="00286123" w:rsidRDefault="00286123" w:rsidP="00286123">
      <w:pPr>
        <w:rPr>
          <w:sz w:val="10"/>
          <w:szCs w:val="10"/>
        </w:rPr>
      </w:pPr>
    </w:p>
    <w:p w14:paraId="6AD6202C" w14:textId="71A48F1E" w:rsidR="00B83B14" w:rsidRDefault="00B83B14" w:rsidP="00286123">
      <w:pPr>
        <w:rPr>
          <w:sz w:val="10"/>
          <w:szCs w:val="10"/>
        </w:rPr>
      </w:pPr>
    </w:p>
    <w:p w14:paraId="51136A15" w14:textId="77777777" w:rsidR="00B83B14" w:rsidRPr="00286123" w:rsidRDefault="00B83B14" w:rsidP="00286123">
      <w:pPr>
        <w:rPr>
          <w:sz w:val="10"/>
          <w:szCs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4394"/>
        <w:gridCol w:w="5387"/>
      </w:tblGrid>
      <w:tr w:rsidR="00D73ED6" w:rsidRPr="000B219F" w14:paraId="7178BB06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77B05DF3" w14:textId="77777777" w:rsidR="00D73ED6" w:rsidRPr="000B219F" w:rsidRDefault="00D73ED6" w:rsidP="007D7C08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GOAL: </w:t>
            </w:r>
            <w:r w:rsidRPr="00AF3A00">
              <w:rPr>
                <w:i/>
                <w:iCs/>
              </w:rPr>
              <w:t>(Specific, Measurable, Achievable, Realistic, Time-limited)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6E69FBA0" w14:textId="709B0101" w:rsidR="00E4119F" w:rsidRDefault="00011E30" w:rsidP="00011E30">
            <w:pPr>
              <w:pStyle w:val="Header"/>
            </w:pPr>
            <w:r w:rsidRPr="00011E30">
              <w:t>Increase chronic disease care planning</w:t>
            </w:r>
            <w:r w:rsidR="00A93088">
              <w:t xml:space="preserve"> (GPMP and/or TCA)</w:t>
            </w:r>
            <w:r w:rsidR="00E4119F">
              <w:t xml:space="preserve"> from ___May to 30 September for </w:t>
            </w:r>
            <w:r w:rsidR="009E1BF8">
              <w:t xml:space="preserve"> </w:t>
            </w:r>
            <w:r w:rsidR="00DF5A1B">
              <w:t>_______________patients</w:t>
            </w:r>
            <w:r w:rsidR="009E1BF8">
              <w:t xml:space="preserve"> by inviting </w:t>
            </w:r>
            <w:r w:rsidR="00DF5A1B">
              <w:t>them to care planning appointments via video conference</w:t>
            </w:r>
            <w:r w:rsidRPr="00011E30">
              <w:t>.</w:t>
            </w:r>
          </w:p>
          <w:p w14:paraId="591C08DD" w14:textId="0C230995" w:rsidR="00D73ED6" w:rsidRPr="000B219F" w:rsidRDefault="00D73ED6" w:rsidP="00011E30">
            <w:pPr>
              <w:pStyle w:val="Header"/>
              <w:rPr>
                <w:sz w:val="28"/>
                <w:szCs w:val="28"/>
              </w:rPr>
            </w:pPr>
          </w:p>
        </w:tc>
      </w:tr>
      <w:tr w:rsidR="006B14BA" w:rsidRPr="000B219F" w14:paraId="7A6274B4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745E1B2C" w14:textId="77777777" w:rsidR="000B219F" w:rsidRDefault="006B14BA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TIME FRAME:  </w:t>
            </w:r>
          </w:p>
          <w:p w14:paraId="6662BFA5" w14:textId="22D22EE7" w:rsidR="006B14BA" w:rsidRPr="000B219F" w:rsidRDefault="006B14BA" w:rsidP="007D7C08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14:paraId="1D0BB1EF" w14:textId="77777777" w:rsidR="006B14BA" w:rsidRDefault="006B14BA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 xml:space="preserve">Start by </w:t>
            </w:r>
          </w:p>
          <w:p w14:paraId="755EF91A" w14:textId="1563B2C9" w:rsidR="006564E3" w:rsidRPr="006564E3" w:rsidRDefault="0070763E" w:rsidP="007D7C08">
            <w:pPr>
              <w:pStyle w:val="Header"/>
            </w:pPr>
            <w:r>
              <w:t>Xx/05/2020</w:t>
            </w:r>
          </w:p>
        </w:tc>
        <w:tc>
          <w:tcPr>
            <w:tcW w:w="5387" w:type="dxa"/>
            <w:shd w:val="clear" w:color="auto" w:fill="auto"/>
          </w:tcPr>
          <w:p w14:paraId="111BFD32" w14:textId="77777777" w:rsidR="006B14BA" w:rsidRDefault="006B14BA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 xml:space="preserve">Finish by: </w:t>
            </w:r>
          </w:p>
          <w:p w14:paraId="4508D959" w14:textId="64F35F1D" w:rsidR="0070763E" w:rsidRPr="0070763E" w:rsidRDefault="0070763E" w:rsidP="007D7C08">
            <w:pPr>
              <w:pStyle w:val="Header"/>
            </w:pPr>
            <w:r>
              <w:t>30/09/2020</w:t>
            </w:r>
          </w:p>
        </w:tc>
      </w:tr>
      <w:tr w:rsidR="00D73ED6" w:rsidRPr="000B219F" w14:paraId="0B115760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55161F75" w14:textId="77777777" w:rsidR="00D73ED6" w:rsidRDefault="00D73ED6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MEASURE:</w:t>
            </w:r>
          </w:p>
          <w:p w14:paraId="1C2F66BB" w14:textId="59455D38" w:rsidR="000B219F" w:rsidRP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79CDD076" w14:textId="77777777" w:rsidR="00AF46F8" w:rsidRPr="00AF46F8" w:rsidRDefault="00AF46F8" w:rsidP="00AF46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AF46F8">
              <w:rPr>
                <w:rFonts w:eastAsia="Times New Roman" w:cstheme="minorHAnsi"/>
                <w:lang w:eastAsia="en-AU"/>
              </w:rPr>
              <w:t>Number of GPMP/TCA created or reviewed to 30 September compared with similar period last year.</w:t>
            </w:r>
          </w:p>
          <w:p w14:paraId="293242F6" w14:textId="5AEE4041" w:rsidR="00D73ED6" w:rsidRPr="000B219F" w:rsidRDefault="00AF46F8" w:rsidP="0070763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AF46F8">
              <w:rPr>
                <w:rFonts w:eastAsia="Times New Roman" w:cstheme="minorHAnsi"/>
                <w:lang w:eastAsia="en-AU"/>
              </w:rPr>
              <w:t xml:space="preserve">Increased clinician satisfaction with booking and delivering care planning through video consultation </w:t>
            </w:r>
            <w:hyperlink r:id="rId10" w:tgtFrame="_blank" w:history="1">
              <w:r w:rsidRPr="00AF46F8">
                <w:rPr>
                  <w:rFonts w:eastAsia="Times New Roman" w:cstheme="minorHAnsi"/>
                  <w:color w:val="0000FF"/>
                  <w:u w:val="single"/>
                  <w:lang w:eastAsia="en-AU"/>
                </w:rPr>
                <w:t>(example survey here)</w:t>
              </w:r>
            </w:hyperlink>
            <w:r w:rsidRPr="00AF46F8">
              <w:rPr>
                <w:rFonts w:eastAsia="Times New Roman" w:cstheme="minorHAnsi"/>
                <w:lang w:eastAsia="en-AU"/>
              </w:rPr>
              <w:t>.</w:t>
            </w:r>
          </w:p>
        </w:tc>
      </w:tr>
      <w:tr w:rsidR="00BD025B" w:rsidRPr="000B219F" w14:paraId="62D6774F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3F9CE85A" w14:textId="324C5879" w:rsidR="00BD025B" w:rsidRDefault="009F60EC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S</w:t>
            </w:r>
            <w:r w:rsidR="00671E9E" w:rsidRPr="000B219F">
              <w:rPr>
                <w:b/>
                <w:bCs/>
                <w:sz w:val="28"/>
                <w:szCs w:val="28"/>
              </w:rPr>
              <w:t>TARTING POINT:</w:t>
            </w:r>
          </w:p>
          <w:p w14:paraId="3806018D" w14:textId="6D023CF8" w:rsidR="000B219F" w:rsidRPr="00AF3A00" w:rsidRDefault="00367BA7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Background information</w:t>
            </w:r>
          </w:p>
          <w:p w14:paraId="5865A371" w14:textId="4D89986D" w:rsidR="000B219F" w:rsidRPr="000B219F" w:rsidRDefault="00A66E3A" w:rsidP="00BF619A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AF3A00">
              <w:rPr>
                <w:i/>
                <w:iCs/>
              </w:rPr>
              <w:t>Initial discussion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0088621B" w14:textId="46575B84" w:rsidR="00252B4D" w:rsidRDefault="00252B4D" w:rsidP="00252B4D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Team discussion:</w:t>
            </w:r>
          </w:p>
          <w:p w14:paraId="205E9E96" w14:textId="56F69173" w:rsidR="00252B4D" w:rsidRDefault="00332D08" w:rsidP="00332D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Video conferencing for care planning with elderly patients</w:t>
            </w:r>
            <w:r w:rsidR="000D6453">
              <w:rPr>
                <w:rFonts w:eastAsia="Times New Roman" w:cstheme="minorHAnsi"/>
                <w:lang w:eastAsia="en-AU"/>
              </w:rPr>
              <w:t>.</w:t>
            </w:r>
          </w:p>
          <w:p w14:paraId="3D42E372" w14:textId="4C36D4D3" w:rsidR="00332D08" w:rsidRDefault="00332D08" w:rsidP="00332D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Patient selection and clinician final</w:t>
            </w:r>
            <w:r w:rsidR="009D14EC">
              <w:rPr>
                <w:rFonts w:eastAsia="Times New Roman" w:cstheme="minorHAnsi"/>
                <w:lang w:eastAsia="en-AU"/>
              </w:rPr>
              <w:t xml:space="preserve"> determinations</w:t>
            </w:r>
            <w:r w:rsidR="000D6453">
              <w:rPr>
                <w:rFonts w:eastAsia="Times New Roman" w:cstheme="minorHAnsi"/>
                <w:lang w:eastAsia="en-AU"/>
              </w:rPr>
              <w:t>.</w:t>
            </w:r>
          </w:p>
          <w:p w14:paraId="501FB66C" w14:textId="5F1846AC" w:rsidR="006F6724" w:rsidRPr="00B8664F" w:rsidRDefault="009D14EC" w:rsidP="00B8664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Baseline measures</w:t>
            </w:r>
            <w:r w:rsidR="00985160">
              <w:rPr>
                <w:rFonts w:eastAsia="Times New Roman" w:cstheme="minorHAnsi"/>
                <w:lang w:eastAsia="en-AU"/>
              </w:rPr>
              <w:t xml:space="preserve"> – PenCAT for number of care plans, example survey for satisfaction with video conferencing</w:t>
            </w:r>
            <w:r w:rsidR="00BF619A">
              <w:rPr>
                <w:rFonts w:eastAsia="Times New Roman" w:cstheme="minorHAnsi"/>
                <w:lang w:eastAsia="en-AU"/>
              </w:rPr>
              <w:t>.</w:t>
            </w:r>
          </w:p>
        </w:tc>
      </w:tr>
      <w:tr w:rsidR="009F60EC" w:rsidRPr="005E5A1F" w14:paraId="19C31F94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7E54390F" w14:textId="77777777" w:rsidR="000B219F" w:rsidRDefault="009F60EC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I</w:t>
            </w:r>
            <w:r w:rsidR="00671E9E" w:rsidRPr="000B219F">
              <w:rPr>
                <w:b/>
                <w:bCs/>
                <w:sz w:val="28"/>
                <w:szCs w:val="28"/>
              </w:rPr>
              <w:t>MPROVEMENT IDEA:</w:t>
            </w:r>
          </w:p>
          <w:p w14:paraId="19F188F7" w14:textId="63251346" w:rsidR="000B219F" w:rsidRPr="00AF3A00" w:rsidRDefault="009C2368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Brainstorm</w:t>
            </w:r>
            <w:r w:rsidR="00E46158" w:rsidRPr="00AF3A00">
              <w:rPr>
                <w:i/>
                <w:iCs/>
              </w:rPr>
              <w:t xml:space="preserve"> ideas</w:t>
            </w:r>
          </w:p>
          <w:p w14:paraId="4ED857E9" w14:textId="07B2529F" w:rsidR="009F60EC" w:rsidRPr="000B219F" w:rsidRDefault="00755A96" w:rsidP="00BF619A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AF3A00">
              <w:rPr>
                <w:i/>
                <w:iCs/>
              </w:rPr>
              <w:t>Decide which idea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5CB152D2" w14:textId="451B725A" w:rsidR="00141BCD" w:rsidRPr="00B8664F" w:rsidRDefault="00706410" w:rsidP="0070641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706410">
              <w:rPr>
                <w:rFonts w:eastAsia="Times New Roman" w:cstheme="minorHAnsi"/>
                <w:lang w:eastAsia="en-AU"/>
              </w:rPr>
              <w:t>Enable older patients to video conference where possible and include their families and/or carers as appropriate.</w:t>
            </w:r>
          </w:p>
        </w:tc>
      </w:tr>
    </w:tbl>
    <w:p w14:paraId="0B23D3DF" w14:textId="77777777" w:rsidR="00E027B3" w:rsidRDefault="00E027B3" w:rsidP="003925F2">
      <w:pPr>
        <w:rPr>
          <w:sz w:val="36"/>
          <w:szCs w:val="36"/>
        </w:rPr>
      </w:pPr>
    </w:p>
    <w:p w14:paraId="7B2F0125" w14:textId="77777777" w:rsidR="00E027B3" w:rsidRDefault="00E027B3" w:rsidP="003925F2">
      <w:pPr>
        <w:rPr>
          <w:sz w:val="36"/>
          <w:szCs w:val="36"/>
        </w:rPr>
      </w:pPr>
    </w:p>
    <w:p w14:paraId="5D176907" w14:textId="77777777" w:rsidR="00E027B3" w:rsidRDefault="00E027B3" w:rsidP="003925F2">
      <w:pPr>
        <w:rPr>
          <w:sz w:val="36"/>
          <w:szCs w:val="36"/>
        </w:rPr>
      </w:pPr>
    </w:p>
    <w:p w14:paraId="67E1C2EA" w14:textId="554BEEDD" w:rsidR="00B926E2" w:rsidRPr="003E5527" w:rsidRDefault="003E5527" w:rsidP="003925F2">
      <w:pPr>
        <w:rPr>
          <w:sz w:val="36"/>
          <w:szCs w:val="36"/>
        </w:rPr>
      </w:pPr>
      <w:r>
        <w:rPr>
          <w:sz w:val="36"/>
          <w:szCs w:val="36"/>
        </w:rPr>
        <w:lastRenderedPageBreak/>
        <w:t>Step One: Consider the Change Management</w:t>
      </w:r>
    </w:p>
    <w:tbl>
      <w:tblPr>
        <w:tblStyle w:val="TableGrid"/>
        <w:tblpPr w:leftFromText="180" w:rightFromText="180" w:vertAnchor="page" w:horzAnchor="margin" w:tblpY="1966"/>
        <w:tblW w:w="14170" w:type="dxa"/>
        <w:tblLook w:val="04A0" w:firstRow="1" w:lastRow="0" w:firstColumn="1" w:lastColumn="0" w:noHBand="0" w:noVBand="1"/>
      </w:tblPr>
      <w:tblGrid>
        <w:gridCol w:w="10201"/>
        <w:gridCol w:w="3969"/>
      </w:tblGrid>
      <w:tr w:rsidR="00BC6AE6" w:rsidRPr="0096286D" w14:paraId="027DF67F" w14:textId="77777777" w:rsidTr="00BC6AE6">
        <w:trPr>
          <w:trHeight w:val="102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AFF7D46" w14:textId="77777777" w:rsidR="00BC6AE6" w:rsidRPr="00B926E2" w:rsidRDefault="00BC6AE6" w:rsidP="00CD7E1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t>WHY will we do this?</w:t>
            </w:r>
          </w:p>
          <w:p w14:paraId="21FCDDF1" w14:textId="0ACE809E" w:rsidR="00BC6AE6" w:rsidRPr="00BC6AE6" w:rsidRDefault="00BC6AE6" w:rsidP="00CD7E1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t>What difference will it make?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82502" w14:textId="4D8503D1" w:rsidR="00BC6AE6" w:rsidRPr="009B46E3" w:rsidRDefault="00BC6AE6" w:rsidP="009B46E3">
            <w:pPr>
              <w:spacing w:after="160"/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>Importance of doing this</w:t>
            </w:r>
            <w:r w:rsidR="009B46E3">
              <w:rPr>
                <w:b/>
                <w:bCs/>
                <w:sz w:val="32"/>
                <w:szCs w:val="32"/>
              </w:rPr>
              <w:br/>
            </w: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  <w:r w:rsidR="009B46E3"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</w:rPr>
              <w:t>Team Score</w:t>
            </w:r>
            <w:r w:rsidR="009B46E3">
              <w:rPr>
                <w:b/>
                <w:bCs/>
              </w:rPr>
              <w:br/>
            </w:r>
            <w:r w:rsidR="00860226">
              <w:rPr>
                <w:b/>
                <w:bCs/>
                <w:sz w:val="48"/>
                <w:szCs w:val="48"/>
              </w:rPr>
              <w:t>8</w:t>
            </w:r>
            <w:r>
              <w:rPr>
                <w:b/>
                <w:bCs/>
                <w:sz w:val="48"/>
                <w:szCs w:val="48"/>
              </w:rPr>
              <w:t>/10</w:t>
            </w:r>
          </w:p>
          <w:p w14:paraId="76C0AA72" w14:textId="77777777" w:rsidR="00BC6AE6" w:rsidRDefault="00BC6AE6" w:rsidP="00CD7E1C">
            <w:pPr>
              <w:jc w:val="center"/>
              <w:rPr>
                <w:b/>
                <w:bCs/>
              </w:rPr>
            </w:pPr>
          </w:p>
          <w:p w14:paraId="5B121E28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0190E69C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1F0C10C0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0092E167" w14:textId="3C89584E" w:rsidR="00BC6AE6" w:rsidRPr="003F33CC" w:rsidRDefault="00BC6AE6" w:rsidP="005E2C8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C6AE6" w:rsidRPr="0096286D" w14:paraId="747680AA" w14:textId="77777777" w:rsidTr="00FD15A4">
        <w:trPr>
          <w:trHeight w:val="523"/>
        </w:trPr>
        <w:tc>
          <w:tcPr>
            <w:tcW w:w="10201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</w:tcPr>
          <w:p w14:paraId="06310996" w14:textId="27D2457B" w:rsidR="00BC6AE6" w:rsidRPr="002E12B0" w:rsidRDefault="00FD15A4" w:rsidP="00BC6AE6">
            <w:pPr>
              <w:rPr>
                <w:sz w:val="32"/>
                <w:szCs w:val="32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BC6AE6" w:rsidRPr="002E12B0">
              <w:rPr>
                <w:i/>
                <w:iCs/>
                <w:sz w:val="20"/>
                <w:szCs w:val="20"/>
              </w:rPr>
              <w:t xml:space="preserve">ee QI </w:t>
            </w:r>
            <w:r>
              <w:rPr>
                <w:i/>
                <w:iCs/>
                <w:sz w:val="20"/>
                <w:szCs w:val="20"/>
              </w:rPr>
              <w:t>tips for success page</w:t>
            </w:r>
            <w:r w:rsidR="00BC6AE6" w:rsidRPr="002E12B0">
              <w:rPr>
                <w:i/>
                <w:iCs/>
                <w:sz w:val="20"/>
                <w:szCs w:val="20"/>
              </w:rPr>
              <w:t xml:space="preserve"> for more information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96363" w14:textId="77777777" w:rsidR="00BC6AE6" w:rsidRPr="00C30C62" w:rsidRDefault="00BC6AE6" w:rsidP="00CD7E1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C6AE6" w:rsidRPr="0096286D" w14:paraId="18C3603E" w14:textId="77777777" w:rsidTr="00BC6AE6">
        <w:trPr>
          <w:trHeight w:val="1615"/>
        </w:trPr>
        <w:tc>
          <w:tcPr>
            <w:tcW w:w="10201" w:type="dxa"/>
            <w:tcBorders>
              <w:bottom w:val="single" w:sz="4" w:space="0" w:color="auto"/>
              <w:right w:val="single" w:sz="4" w:space="0" w:color="auto"/>
            </w:tcBorders>
          </w:tcPr>
          <w:p w14:paraId="52E9E570" w14:textId="77777777" w:rsidR="00BC6AE6" w:rsidRDefault="00281251" w:rsidP="00CD7E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1017CE">
              <w:rPr>
                <w:b/>
                <w:bCs/>
              </w:rPr>
              <w:t>p</w:t>
            </w:r>
            <w:r w:rsidR="00BC6AE6">
              <w:rPr>
                <w:b/>
                <w:bCs/>
              </w:rPr>
              <w:t>atients</w:t>
            </w:r>
            <w:r w:rsidR="001017CE">
              <w:rPr>
                <w:b/>
                <w:bCs/>
              </w:rPr>
              <w:t>?</w:t>
            </w:r>
          </w:p>
          <w:p w14:paraId="0288C89D" w14:textId="77777777" w:rsidR="00BF619A" w:rsidRDefault="00BF619A" w:rsidP="00CD7E1C">
            <w:pPr>
              <w:rPr>
                <w:b/>
                <w:bCs/>
              </w:rPr>
            </w:pPr>
          </w:p>
          <w:p w14:paraId="356609CE" w14:textId="231A92F8" w:rsidR="00E2669F" w:rsidRPr="00E2669F" w:rsidRDefault="00E2669F" w:rsidP="00CD7E1C">
            <w:r w:rsidRPr="00E2669F">
              <w:t>Elderly patients will get the care they need and be able to engage through technology increasing their opportunity for care and connection</w:t>
            </w:r>
            <w:r w:rsidR="00860226">
              <w:t>. Vulnerable patients with chronic disease will be able to access high quality care from home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E45" w14:textId="7328D2DF" w:rsidR="00BC6AE6" w:rsidRPr="00E20F99" w:rsidRDefault="00BC6AE6" w:rsidP="005E2C8F">
            <w:pPr>
              <w:rPr>
                <w:b/>
                <w:bCs/>
              </w:rPr>
            </w:pPr>
          </w:p>
        </w:tc>
      </w:tr>
      <w:tr w:rsidR="00BC6AE6" w:rsidRPr="0096286D" w14:paraId="7E1AE0D0" w14:textId="77777777" w:rsidTr="005E2C8F">
        <w:trPr>
          <w:trHeight w:val="360"/>
        </w:trPr>
        <w:tc>
          <w:tcPr>
            <w:tcW w:w="10201" w:type="dxa"/>
            <w:tcBorders>
              <w:right w:val="single" w:sz="4" w:space="0" w:color="auto"/>
            </w:tcBorders>
          </w:tcPr>
          <w:p w14:paraId="1A4FE56B" w14:textId="6E1A3E77" w:rsidR="00BC6AE6" w:rsidRDefault="00281251" w:rsidP="00A36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1017CE">
              <w:rPr>
                <w:b/>
                <w:bCs/>
              </w:rPr>
              <w:t>c</w:t>
            </w:r>
            <w:r w:rsidR="00BC6AE6">
              <w:rPr>
                <w:b/>
                <w:bCs/>
              </w:rPr>
              <w:t>linicians</w:t>
            </w:r>
            <w:r w:rsidR="001017CE">
              <w:rPr>
                <w:b/>
                <w:bCs/>
              </w:rPr>
              <w:t>?</w:t>
            </w:r>
          </w:p>
          <w:p w14:paraId="06210ADF" w14:textId="0DF957F3" w:rsidR="00BC6AE6" w:rsidRPr="00E2669F" w:rsidRDefault="00E2669F" w:rsidP="00A36A45">
            <w:pPr>
              <w:spacing w:after="160" w:line="259" w:lineRule="auto"/>
            </w:pPr>
            <w:r w:rsidRPr="00E2669F">
              <w:t>Clinicians will get more information and engagement through video conference</w:t>
            </w:r>
          </w:p>
          <w:p w14:paraId="7FAF95AC" w14:textId="77777777" w:rsidR="00BC6AE6" w:rsidRPr="0096286D" w:rsidRDefault="00BC6AE6" w:rsidP="00A36A4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D8D90" w14:textId="20240A22" w:rsidR="00BC6AE6" w:rsidRDefault="00BC6AE6" w:rsidP="009B46E3">
            <w:pPr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>Confidence we will succeed</w:t>
            </w:r>
          </w:p>
          <w:p w14:paraId="2EFCB65D" w14:textId="77777777" w:rsidR="00BC6AE6" w:rsidRPr="002E12B0" w:rsidRDefault="00BC6AE6" w:rsidP="009B46E3">
            <w:pPr>
              <w:jc w:val="center"/>
            </w:pP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</w:p>
          <w:p w14:paraId="2FECDABD" w14:textId="77777777" w:rsidR="00BC6AE6" w:rsidRDefault="00BC6AE6" w:rsidP="009B4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Score</w:t>
            </w:r>
          </w:p>
          <w:p w14:paraId="43E05AE4" w14:textId="02F04CF6" w:rsidR="00BC6AE6" w:rsidRPr="0096286D" w:rsidRDefault="00860226" w:rsidP="009B46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  <w:r w:rsidR="00BC6AE6">
              <w:rPr>
                <w:b/>
                <w:bCs/>
                <w:sz w:val="48"/>
                <w:szCs w:val="48"/>
              </w:rPr>
              <w:t>/10</w:t>
            </w:r>
          </w:p>
        </w:tc>
      </w:tr>
      <w:tr w:rsidR="00BC6AE6" w:rsidRPr="0096286D" w14:paraId="561D5BDE" w14:textId="77777777" w:rsidTr="00182C0A">
        <w:trPr>
          <w:trHeight w:val="360"/>
        </w:trPr>
        <w:tc>
          <w:tcPr>
            <w:tcW w:w="10201" w:type="dxa"/>
            <w:tcBorders>
              <w:right w:val="single" w:sz="4" w:space="0" w:color="auto"/>
            </w:tcBorders>
          </w:tcPr>
          <w:p w14:paraId="682F7C7A" w14:textId="6FFFE6A4" w:rsidR="00BC6AE6" w:rsidRDefault="00281251" w:rsidP="00A36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BC6AE6">
              <w:rPr>
                <w:b/>
                <w:bCs/>
              </w:rPr>
              <w:t xml:space="preserve">the </w:t>
            </w:r>
            <w:r w:rsidR="001017CE">
              <w:rPr>
                <w:b/>
                <w:bCs/>
              </w:rPr>
              <w:t>p</w:t>
            </w:r>
            <w:r w:rsidR="00BC6AE6">
              <w:rPr>
                <w:b/>
                <w:bCs/>
              </w:rPr>
              <w:t>ractice</w:t>
            </w:r>
            <w:r w:rsidR="001017CE">
              <w:rPr>
                <w:b/>
                <w:bCs/>
              </w:rPr>
              <w:t>?</w:t>
            </w:r>
          </w:p>
          <w:p w14:paraId="00C74A56" w14:textId="07ABC096" w:rsidR="00BC6AE6" w:rsidRPr="00C728F4" w:rsidRDefault="00C728F4" w:rsidP="00A36A45">
            <w:pPr>
              <w:spacing w:after="160" w:line="259" w:lineRule="auto"/>
            </w:pPr>
            <w:r w:rsidRPr="00C728F4">
              <w:t xml:space="preserve">Business income will be optimised </w:t>
            </w:r>
          </w:p>
          <w:p w14:paraId="787B7BF0" w14:textId="77777777" w:rsidR="00BC6AE6" w:rsidRPr="0096286D" w:rsidRDefault="00BC6AE6" w:rsidP="00A36A4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96F5" w14:textId="177B1E0F" w:rsidR="00BC6AE6" w:rsidRPr="0096286D" w:rsidRDefault="00BC6AE6" w:rsidP="00A36A45">
            <w:pPr>
              <w:rPr>
                <w:b/>
                <w:bCs/>
              </w:rPr>
            </w:pPr>
          </w:p>
        </w:tc>
      </w:tr>
      <w:tr w:rsidR="00BC6AE6" w:rsidRPr="0096286D" w14:paraId="7908066B" w14:textId="77777777" w:rsidTr="00BC6AE6">
        <w:trPr>
          <w:trHeight w:val="270"/>
        </w:trPr>
        <w:tc>
          <w:tcPr>
            <w:tcW w:w="10201" w:type="dxa"/>
            <w:tcBorders>
              <w:right w:val="single" w:sz="4" w:space="0" w:color="auto"/>
            </w:tcBorders>
          </w:tcPr>
          <w:p w14:paraId="3F5A2ED6" w14:textId="4D3DE295" w:rsidR="00BC6AE6" w:rsidRDefault="00281251" w:rsidP="00A36A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</w:t>
            </w:r>
            <w:r w:rsidR="00BC6AE6" w:rsidRPr="00325EBE">
              <w:rPr>
                <w:b/>
                <w:bCs/>
              </w:rPr>
              <w:t xml:space="preserve">o the </w:t>
            </w:r>
            <w:r w:rsidR="001017CE">
              <w:rPr>
                <w:b/>
                <w:bCs/>
              </w:rPr>
              <w:t>h</w:t>
            </w:r>
            <w:r w:rsidR="00BC6AE6" w:rsidRPr="00325EBE">
              <w:rPr>
                <w:b/>
                <w:bCs/>
              </w:rPr>
              <w:t xml:space="preserve">ealth </w:t>
            </w:r>
            <w:r w:rsidR="001017CE">
              <w:rPr>
                <w:b/>
                <w:bCs/>
              </w:rPr>
              <w:t>s</w:t>
            </w:r>
            <w:r w:rsidR="00BC6AE6" w:rsidRPr="00325EBE">
              <w:rPr>
                <w:b/>
                <w:bCs/>
              </w:rPr>
              <w:t>ystem</w:t>
            </w:r>
            <w:r w:rsidR="001017CE">
              <w:rPr>
                <w:b/>
                <w:bCs/>
              </w:rPr>
              <w:t>?</w:t>
            </w:r>
          </w:p>
          <w:p w14:paraId="01C3A3C2" w14:textId="77777777" w:rsidR="00BC6AE6" w:rsidRDefault="00BC6AE6" w:rsidP="00A36A45">
            <w:pPr>
              <w:rPr>
                <w:b/>
                <w:bCs/>
              </w:rPr>
            </w:pPr>
          </w:p>
          <w:p w14:paraId="496DFF0D" w14:textId="0028F9FF" w:rsidR="00BC6AE6" w:rsidRPr="00CB392C" w:rsidRDefault="00A13254" w:rsidP="00A36A45">
            <w:r w:rsidRPr="00CB392C">
              <w:t xml:space="preserve">Patients with chronic disease will receive vital care </w:t>
            </w:r>
            <w:r w:rsidR="00EE17A0" w:rsidRPr="00CB392C">
              <w:t>leading to better health</w:t>
            </w:r>
            <w:r w:rsidR="000D6453">
              <w:t xml:space="preserve"> outcomes</w:t>
            </w:r>
            <w:r w:rsidR="00EE17A0" w:rsidRPr="00CB392C">
              <w:t xml:space="preserve"> long term than if the care does not </w:t>
            </w:r>
            <w:r w:rsidR="00CB392C" w:rsidRPr="00CB392C">
              <w:t>occur</w:t>
            </w:r>
            <w:r w:rsidRPr="00CB392C">
              <w:t xml:space="preserve"> </w:t>
            </w:r>
          </w:p>
          <w:p w14:paraId="1BDE6AB2" w14:textId="77777777" w:rsidR="00BC6AE6" w:rsidRDefault="00BC6AE6" w:rsidP="00A36A45">
            <w:pPr>
              <w:rPr>
                <w:b/>
                <w:bCs/>
              </w:rPr>
            </w:pPr>
          </w:p>
          <w:p w14:paraId="3EAFF865" w14:textId="77777777" w:rsidR="00BC6AE6" w:rsidRDefault="00BC6AE6" w:rsidP="00A36A45">
            <w:pPr>
              <w:rPr>
                <w:b/>
                <w:bCs/>
              </w:rPr>
            </w:pPr>
          </w:p>
          <w:p w14:paraId="7FD90A56" w14:textId="77777777" w:rsidR="00BC6AE6" w:rsidRPr="00325EBE" w:rsidRDefault="00BC6AE6" w:rsidP="00A36A45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8AB" w14:textId="77777777" w:rsidR="00BC6AE6" w:rsidRPr="0096286D" w:rsidRDefault="00BC6AE6" w:rsidP="00A36A45">
            <w:pPr>
              <w:rPr>
                <w:b/>
                <w:bCs/>
              </w:rPr>
            </w:pPr>
          </w:p>
        </w:tc>
      </w:tr>
    </w:tbl>
    <w:p w14:paraId="16ADD316" w14:textId="2FCC0CA0" w:rsidR="0048347C" w:rsidRPr="00B84BD2" w:rsidRDefault="00B84BD2" w:rsidP="00B84BD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Step Two: </w:t>
      </w:r>
      <w:r w:rsidR="003925F2" w:rsidRPr="00B84BD2">
        <w:rPr>
          <w:sz w:val="36"/>
          <w:szCs w:val="36"/>
        </w:rPr>
        <w:t>Planning-Testing-Analysing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7"/>
        <w:gridCol w:w="1985"/>
        <w:gridCol w:w="5726"/>
      </w:tblGrid>
      <w:tr w:rsidR="0007652D" w:rsidRPr="0007652D" w14:paraId="3227336E" w14:textId="77777777" w:rsidTr="009616A2">
        <w:trPr>
          <w:tblHeader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123D" w14:textId="1E5434A1" w:rsidR="00DE4B89" w:rsidRPr="0007652D" w:rsidRDefault="00DE4B89">
            <w:pPr>
              <w:rPr>
                <w:b/>
                <w:bCs/>
              </w:rPr>
            </w:pPr>
          </w:p>
        </w:tc>
        <w:tc>
          <w:tcPr>
            <w:tcW w:w="4257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0AE4782" w14:textId="4E590866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PLAN THE TEST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18FA240A" w14:textId="2F925C54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RUN THE TEST ON A SMALL SCALE</w:t>
            </w:r>
          </w:p>
        </w:tc>
        <w:tc>
          <w:tcPr>
            <w:tcW w:w="5726" w:type="dxa"/>
            <w:shd w:val="clear" w:color="auto" w:fill="FFF2CC" w:themeFill="accent4" w:themeFillTint="33"/>
          </w:tcPr>
          <w:p w14:paraId="4F4556FE" w14:textId="4BFAAAF5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 xml:space="preserve">ANALYSE RESULTS AND COMPARE </w:t>
            </w:r>
            <w:r w:rsidR="008620D7">
              <w:rPr>
                <w:b/>
                <w:bCs/>
              </w:rPr>
              <w:t>AGAINST</w:t>
            </w:r>
            <w:r w:rsidRPr="0007652D">
              <w:rPr>
                <w:b/>
                <w:bCs/>
              </w:rPr>
              <w:t xml:space="preserve"> YOUR PREDICTION</w:t>
            </w:r>
          </w:p>
        </w:tc>
      </w:tr>
      <w:tr w:rsidR="0007652D" w14:paraId="066EC219" w14:textId="77777777" w:rsidTr="009616A2">
        <w:tc>
          <w:tcPr>
            <w:tcW w:w="198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B267E0B" w14:textId="6FD02865" w:rsidR="0007652D" w:rsidRDefault="0007652D" w:rsidP="00281251">
            <w:pPr>
              <w:rPr>
                <w:b/>
                <w:bCs/>
              </w:rPr>
            </w:pPr>
            <w:r w:rsidRPr="00281251">
              <w:rPr>
                <w:b/>
                <w:bCs/>
              </w:rPr>
              <w:t>TEST</w:t>
            </w:r>
            <w:r w:rsidR="009A6666">
              <w:rPr>
                <w:b/>
                <w:bCs/>
              </w:rPr>
              <w:t xml:space="preserve"> #1</w:t>
            </w:r>
          </w:p>
          <w:p w14:paraId="5B84DE46" w14:textId="77777777" w:rsidR="00206C16" w:rsidRDefault="00206C16" w:rsidP="00281251">
            <w:pPr>
              <w:rPr>
                <w:b/>
                <w:bCs/>
              </w:rPr>
            </w:pPr>
          </w:p>
          <w:p w14:paraId="4B7BB4F6" w14:textId="2FE81434" w:rsidR="005976EF" w:rsidRPr="00281251" w:rsidRDefault="005976EF" w:rsidP="00281251">
            <w:pPr>
              <w:rPr>
                <w:b/>
                <w:bCs/>
              </w:rPr>
            </w:pPr>
          </w:p>
        </w:tc>
        <w:tc>
          <w:tcPr>
            <w:tcW w:w="4257" w:type="dxa"/>
          </w:tcPr>
          <w:p w14:paraId="3339847C" w14:textId="5DD8AD82" w:rsidR="00686BAA" w:rsidRPr="00816744" w:rsidRDefault="00A35F7A" w:rsidP="0007652D">
            <w:pPr>
              <w:spacing w:after="160" w:line="259" w:lineRule="auto"/>
            </w:pPr>
            <w:r w:rsidRPr="00816744">
              <w:t xml:space="preserve">PM </w:t>
            </w:r>
            <w:r w:rsidR="00F02F35" w:rsidRPr="00816744">
              <w:t xml:space="preserve">(practice manager) </w:t>
            </w:r>
            <w:r w:rsidRPr="00816744">
              <w:t xml:space="preserve">gives </w:t>
            </w:r>
            <w:r w:rsidR="000D6453">
              <w:t>team a three</w:t>
            </w:r>
            <w:r w:rsidR="00686BAA" w:rsidRPr="00816744">
              <w:t xml:space="preserve"> question survey</w:t>
            </w:r>
            <w:r w:rsidR="000D6453">
              <w:t xml:space="preserve"> (see example survey in measures section of QI page)</w:t>
            </w:r>
            <w:r w:rsidR="00686BAA" w:rsidRPr="00816744">
              <w:t xml:space="preserve"> on video conferencing</w:t>
            </w:r>
            <w:r w:rsidRPr="00816744">
              <w:t xml:space="preserve"> and </w:t>
            </w:r>
            <w:r w:rsidR="00F02F35" w:rsidRPr="00816744">
              <w:t>gets surveys back from at least 75% of staff</w:t>
            </w:r>
          </w:p>
          <w:p w14:paraId="5CB6C37A" w14:textId="37B05B3A" w:rsidR="00686BAA" w:rsidRPr="00816744" w:rsidRDefault="00F02F35" w:rsidP="0007652D">
            <w:pPr>
              <w:spacing w:after="160" w:line="259" w:lineRule="auto"/>
            </w:pPr>
            <w:r w:rsidRPr="00816744">
              <w:t xml:space="preserve">PM or PN (practice nurse) or RC (receptionist) searches </w:t>
            </w:r>
            <w:r w:rsidR="00C15163" w:rsidRPr="00816744">
              <w:t xml:space="preserve">data </w:t>
            </w:r>
            <w:r w:rsidRPr="00816744">
              <w:t>for</w:t>
            </w:r>
            <w:r w:rsidR="00C15163" w:rsidRPr="00816744">
              <w:t xml:space="preserve"> number of GPMPs for similar period last year.</w:t>
            </w:r>
          </w:p>
          <w:p w14:paraId="1BAB83E0" w14:textId="788DC12E" w:rsidR="00643B6F" w:rsidRPr="00816744" w:rsidRDefault="00180370" w:rsidP="0007652D">
            <w:pPr>
              <w:spacing w:after="160" w:line="259" w:lineRule="auto"/>
            </w:pPr>
            <w:r w:rsidRPr="00816744">
              <w:t>PM</w:t>
            </w:r>
            <w:r w:rsidR="00CF0526" w:rsidRPr="00816744">
              <w:t xml:space="preserve"> </w:t>
            </w:r>
            <w:r w:rsidR="00903441" w:rsidRPr="00816744">
              <w:t>induct</w:t>
            </w:r>
            <w:r w:rsidR="00C15163" w:rsidRPr="00816744">
              <w:t>s</w:t>
            </w:r>
            <w:r w:rsidR="00157512" w:rsidRPr="00816744">
              <w:t xml:space="preserve"> any</w:t>
            </w:r>
            <w:r w:rsidR="00903441" w:rsidRPr="00816744">
              <w:t xml:space="preserve"> </w:t>
            </w:r>
            <w:r w:rsidR="00E65FB5" w:rsidRPr="00816744">
              <w:t xml:space="preserve">RC </w:t>
            </w:r>
            <w:r w:rsidR="00EB660D" w:rsidRPr="00816744">
              <w:t xml:space="preserve">who has rated importance to achieve this and confidence to succeed </w:t>
            </w:r>
            <w:r w:rsidR="00F02F35" w:rsidRPr="00816744">
              <w:t>at</w:t>
            </w:r>
            <w:r w:rsidR="00EB660D" w:rsidRPr="00816744">
              <w:t xml:space="preserve"> 7/10</w:t>
            </w:r>
            <w:r w:rsidR="00F02F35" w:rsidRPr="00816744">
              <w:t xml:space="preserve"> or over </w:t>
            </w:r>
            <w:r w:rsidR="00903441" w:rsidRPr="00816744">
              <w:t xml:space="preserve">in </w:t>
            </w:r>
            <w:r w:rsidR="00157512" w:rsidRPr="00816744">
              <w:t xml:space="preserve">the </w:t>
            </w:r>
            <w:r w:rsidR="00643B6F" w:rsidRPr="00816744">
              <w:t>online r</w:t>
            </w:r>
            <w:r w:rsidR="00CF0526" w:rsidRPr="00816744">
              <w:t xml:space="preserve">eadiness </w:t>
            </w:r>
            <w:r w:rsidR="00903441" w:rsidRPr="00816744">
              <w:t>flowchart</w:t>
            </w:r>
            <w:r w:rsidR="00643B6F" w:rsidRPr="00816744">
              <w:t>.</w:t>
            </w:r>
          </w:p>
          <w:p w14:paraId="739A8AF8" w14:textId="26502A4C" w:rsidR="00643B6F" w:rsidRPr="00816744" w:rsidRDefault="00180370" w:rsidP="0007652D">
            <w:pPr>
              <w:spacing w:after="160" w:line="259" w:lineRule="auto"/>
            </w:pPr>
            <w:r w:rsidRPr="00816744">
              <w:t xml:space="preserve">PN </w:t>
            </w:r>
            <w:r w:rsidR="008D02F6" w:rsidRPr="00816744">
              <w:t>finalise</w:t>
            </w:r>
            <w:r w:rsidR="00A35F7A" w:rsidRPr="00816744">
              <w:t>s</w:t>
            </w:r>
            <w:r w:rsidR="008D02F6" w:rsidRPr="00816744">
              <w:t xml:space="preserve"> list of patients with doctors and give</w:t>
            </w:r>
            <w:r w:rsidR="00F02F35" w:rsidRPr="00816744">
              <w:t>s</w:t>
            </w:r>
            <w:r w:rsidR="008D02F6" w:rsidRPr="00816744">
              <w:t xml:space="preserve"> RC a list of </w:t>
            </w:r>
            <w:r w:rsidR="00DC69E9" w:rsidRPr="00816744">
              <w:t>5</w:t>
            </w:r>
            <w:r w:rsidR="00F02F35" w:rsidRPr="00816744">
              <w:t>-10</w:t>
            </w:r>
            <w:r w:rsidR="00DC69E9" w:rsidRPr="00816744">
              <w:t xml:space="preserve"> patients wh</w:t>
            </w:r>
            <w:r w:rsidR="001D5B0B" w:rsidRPr="00816744">
              <w:t>o are ready to be given a care planning appointment</w:t>
            </w:r>
            <w:r w:rsidR="00DC69E9" w:rsidRPr="00816744">
              <w:t xml:space="preserve"> to begin with.</w:t>
            </w:r>
          </w:p>
          <w:p w14:paraId="24ECBEAE" w14:textId="26F866A7" w:rsidR="0007652D" w:rsidRDefault="001D5B0B" w:rsidP="000D6453">
            <w:pPr>
              <w:spacing w:after="160" w:line="259" w:lineRule="auto"/>
            </w:pPr>
            <w:r w:rsidRPr="00816744">
              <w:t xml:space="preserve">RC contacts patients and makes appointments using the </w:t>
            </w:r>
            <w:r w:rsidR="008B38A7" w:rsidRPr="00816744">
              <w:t>online readiness checklist</w:t>
            </w:r>
          </w:p>
        </w:tc>
        <w:tc>
          <w:tcPr>
            <w:tcW w:w="1985" w:type="dxa"/>
          </w:tcPr>
          <w:p w14:paraId="15422A4A" w14:textId="2750F173" w:rsidR="00D36D16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674B9CEB" w14:textId="52A611DD" w:rsidR="00D36D16" w:rsidRPr="00816744" w:rsidRDefault="00816744" w:rsidP="0007652D">
            <w:pPr>
              <w:spacing w:after="160" w:line="259" w:lineRule="auto"/>
            </w:pPr>
            <w:r w:rsidRPr="00816744">
              <w:t>18 May 2020</w:t>
            </w:r>
          </w:p>
          <w:p w14:paraId="02111073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3EA5C3F1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4EBDE339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6F2A906B" w14:textId="7CE95385" w:rsidR="00823AD3" w:rsidRDefault="00823AD3" w:rsidP="0007652D">
            <w:pPr>
              <w:spacing w:after="160" w:line="259" w:lineRule="auto"/>
              <w:rPr>
                <w:b/>
                <w:bCs/>
              </w:rPr>
            </w:pPr>
          </w:p>
          <w:p w14:paraId="1E360ABB" w14:textId="1A4673B0" w:rsidR="009616A2" w:rsidRDefault="009616A2" w:rsidP="0007652D">
            <w:pPr>
              <w:spacing w:after="160" w:line="259" w:lineRule="auto"/>
              <w:rPr>
                <w:b/>
                <w:bCs/>
              </w:rPr>
            </w:pPr>
          </w:p>
          <w:p w14:paraId="1BD0F2EB" w14:textId="3A03DBE4" w:rsidR="009616A2" w:rsidRDefault="009616A2" w:rsidP="0007652D">
            <w:pPr>
              <w:spacing w:after="160" w:line="259" w:lineRule="auto"/>
              <w:rPr>
                <w:b/>
                <w:bCs/>
              </w:rPr>
            </w:pPr>
          </w:p>
          <w:p w14:paraId="41178E59" w14:textId="3FBCC1FA" w:rsidR="009616A2" w:rsidRDefault="009616A2" w:rsidP="0007652D">
            <w:pPr>
              <w:spacing w:after="160" w:line="259" w:lineRule="auto"/>
              <w:rPr>
                <w:b/>
                <w:bCs/>
              </w:rPr>
            </w:pPr>
          </w:p>
          <w:p w14:paraId="476A5EE6" w14:textId="56C7778B" w:rsidR="009616A2" w:rsidRDefault="009616A2" w:rsidP="0007652D">
            <w:pPr>
              <w:spacing w:after="160" w:line="259" w:lineRule="auto"/>
              <w:rPr>
                <w:b/>
                <w:bCs/>
              </w:rPr>
            </w:pPr>
          </w:p>
          <w:p w14:paraId="3D41EF1B" w14:textId="77777777" w:rsidR="009616A2" w:rsidRDefault="009616A2" w:rsidP="0007652D">
            <w:pPr>
              <w:spacing w:after="160" w:line="259" w:lineRule="auto"/>
              <w:rPr>
                <w:b/>
                <w:bCs/>
              </w:rPr>
            </w:pPr>
          </w:p>
          <w:p w14:paraId="63B0BBCE" w14:textId="48081E88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7A8819AD" w14:textId="4FB3D4D0" w:rsidR="00816744" w:rsidRPr="00816744" w:rsidRDefault="00816744" w:rsidP="0007652D">
            <w:pPr>
              <w:spacing w:after="160" w:line="259" w:lineRule="auto"/>
            </w:pPr>
            <w:r w:rsidRPr="00816744">
              <w:t>29 May 2020</w:t>
            </w:r>
          </w:p>
          <w:p w14:paraId="295BEA23" w14:textId="77777777" w:rsidR="0007652D" w:rsidRDefault="0007652D"/>
        </w:tc>
        <w:tc>
          <w:tcPr>
            <w:tcW w:w="5726" w:type="dxa"/>
          </w:tcPr>
          <w:p w14:paraId="12C0E30E" w14:textId="107FCD3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  <w:r w:rsidR="009D6F96">
              <w:rPr>
                <w:b/>
                <w:bCs/>
              </w:rPr>
              <w:t xml:space="preserve"> at 29 May</w:t>
            </w:r>
          </w:p>
          <w:p w14:paraId="5815442D" w14:textId="62E4D677" w:rsidR="00FB4737" w:rsidRPr="00154DDA" w:rsidRDefault="00FB4737" w:rsidP="00FB4737">
            <w:pPr>
              <w:pStyle w:val="ListParagraph"/>
              <w:numPr>
                <w:ilvl w:val="0"/>
                <w:numId w:val="7"/>
              </w:numPr>
            </w:pPr>
            <w:r w:rsidRPr="00154DDA">
              <w:t>40% survey return</w:t>
            </w:r>
          </w:p>
          <w:p w14:paraId="0004741F" w14:textId="7B980E87" w:rsidR="00FB4737" w:rsidRPr="00154DDA" w:rsidRDefault="00E30C68" w:rsidP="00FB4737">
            <w:pPr>
              <w:pStyle w:val="ListParagraph"/>
              <w:numPr>
                <w:ilvl w:val="0"/>
                <w:numId w:val="7"/>
              </w:numPr>
            </w:pPr>
            <w:r w:rsidRPr="00154DDA">
              <w:t>GPMP data retrieved and analysed by PM with owner</w:t>
            </w:r>
            <w:r w:rsidR="000D6453">
              <w:t>/principal</w:t>
            </w:r>
          </w:p>
          <w:p w14:paraId="5EE3E4CC" w14:textId="28954E66" w:rsidR="00E30C68" w:rsidRPr="00154DDA" w:rsidRDefault="007D0C18" w:rsidP="00FB4737">
            <w:pPr>
              <w:pStyle w:val="ListParagraph"/>
              <w:numPr>
                <w:ilvl w:val="0"/>
                <w:numId w:val="7"/>
              </w:numPr>
            </w:pPr>
            <w:r w:rsidRPr="00154DDA">
              <w:t xml:space="preserve">Two out of five RCs are keen to give </w:t>
            </w:r>
            <w:r w:rsidR="000D6453">
              <w:t xml:space="preserve">the online readiness flowchart </w:t>
            </w:r>
            <w:r w:rsidRPr="00154DDA">
              <w:t>a go</w:t>
            </w:r>
          </w:p>
          <w:p w14:paraId="3EC35D03" w14:textId="5F21C564" w:rsidR="007D0C18" w:rsidRPr="00154DDA" w:rsidRDefault="007D0C18" w:rsidP="00FB4737">
            <w:pPr>
              <w:pStyle w:val="ListParagraph"/>
              <w:numPr>
                <w:ilvl w:val="0"/>
                <w:numId w:val="7"/>
              </w:numPr>
            </w:pPr>
            <w:r w:rsidRPr="00154DDA">
              <w:t>Finalised patient lists received from three out of seven docto</w:t>
            </w:r>
            <w:r w:rsidR="00154DDA" w:rsidRPr="00154DDA">
              <w:t>rs</w:t>
            </w:r>
          </w:p>
          <w:p w14:paraId="5F36E2CA" w14:textId="55914C01" w:rsidR="0007652D" w:rsidRDefault="000D6453" w:rsidP="00930B21">
            <w:pPr>
              <w:pStyle w:val="ListParagraph"/>
              <w:numPr>
                <w:ilvl w:val="0"/>
                <w:numId w:val="7"/>
              </w:numPr>
            </w:pPr>
            <w:r>
              <w:t>2X</w:t>
            </w:r>
            <w:r w:rsidR="00154DDA" w:rsidRPr="00154DDA">
              <w:t xml:space="preserve">RCs have trialled the online readiness checklist with a total of </w:t>
            </w:r>
            <w:r w:rsidR="002427E6">
              <w:t xml:space="preserve">8 </w:t>
            </w:r>
            <w:r w:rsidR="00154DDA" w:rsidRPr="00154DDA">
              <w:t>patients</w:t>
            </w:r>
            <w:r w:rsidR="00704DB0">
              <w:t>. Some questions on the flow chart seem to work particularly well, others seem to confuse matters</w:t>
            </w:r>
            <w:r w:rsidR="00EE3A74">
              <w:t xml:space="preserve">. Most patients are keen to get their families involved to help and attend appt but </w:t>
            </w:r>
            <w:r w:rsidR="00F908D5">
              <w:t>RCs not sure where to locate family details and if they should reach out to them</w:t>
            </w:r>
            <w:r w:rsidR="00BE3AD1">
              <w:t xml:space="preserve">. Video conferences have been booked for </w:t>
            </w:r>
            <w:r w:rsidR="002427E6">
              <w:t>5</w:t>
            </w:r>
            <w:r w:rsidR="00AD2BD4">
              <w:t xml:space="preserve"> patients</w:t>
            </w:r>
            <w:r>
              <w:t>.</w:t>
            </w:r>
          </w:p>
          <w:p w14:paraId="41049C74" w14:textId="59AB4E1C" w:rsidR="00F969D7" w:rsidRDefault="00AD2BD4" w:rsidP="00911515">
            <w:pPr>
              <w:pStyle w:val="ListParagraph"/>
              <w:numPr>
                <w:ilvl w:val="0"/>
                <w:numId w:val="7"/>
              </w:numPr>
            </w:pPr>
            <w:r>
              <w:t xml:space="preserve">PNs have </w:t>
            </w:r>
            <w:r w:rsidR="000D6453">
              <w:t>completed</w:t>
            </w:r>
            <w:r>
              <w:t xml:space="preserve"> </w:t>
            </w:r>
            <w:r w:rsidR="002427E6">
              <w:t>3</w:t>
            </w:r>
            <w:r>
              <w:t xml:space="preserve"> video appointments. Notifications that patient in waiting room did not come through from one RC</w:t>
            </w:r>
            <w:r w:rsidR="00737D9B">
              <w:t xml:space="preserve">. </w:t>
            </w:r>
            <w:r w:rsidR="00E70DB7">
              <w:t>One video link dropped out and PN had to look up patient record for phone number</w:t>
            </w:r>
            <w:r w:rsidR="00F969D7">
              <w:t>.</w:t>
            </w:r>
            <w:r w:rsidR="00911515">
              <w:t xml:space="preserve"> </w:t>
            </w:r>
          </w:p>
          <w:p w14:paraId="4631FAC9" w14:textId="6CA0BE00" w:rsidR="00911515" w:rsidRDefault="000D6453" w:rsidP="00911515">
            <w:pPr>
              <w:pStyle w:val="ListParagraph"/>
              <w:numPr>
                <w:ilvl w:val="0"/>
                <w:numId w:val="7"/>
              </w:numPr>
            </w:pPr>
            <w:r>
              <w:t>1x d</w:t>
            </w:r>
            <w:r w:rsidR="00911515">
              <w:t>octor</w:t>
            </w:r>
            <w:r>
              <w:t>s not notified patient had ‘arrived’ for plan si</w:t>
            </w:r>
            <w:r w:rsidR="00911515">
              <w:t xml:space="preserve">gn off </w:t>
            </w:r>
            <w:r>
              <w:t>appointment</w:t>
            </w:r>
            <w:r w:rsidR="0011050D">
              <w:t>.</w:t>
            </w:r>
          </w:p>
        </w:tc>
      </w:tr>
      <w:tr w:rsidR="0007652D" w14:paraId="56640235" w14:textId="77777777" w:rsidTr="009616A2">
        <w:tc>
          <w:tcPr>
            <w:tcW w:w="1980" w:type="dxa"/>
            <w:shd w:val="clear" w:color="auto" w:fill="E2EFD9" w:themeFill="accent6" w:themeFillTint="33"/>
          </w:tcPr>
          <w:p w14:paraId="05F78598" w14:textId="6B2AAC22" w:rsidR="00823AD3" w:rsidRDefault="009A6666">
            <w:pPr>
              <w:rPr>
                <w:b/>
                <w:bCs/>
              </w:rPr>
            </w:pPr>
            <w:r>
              <w:rPr>
                <w:b/>
                <w:bCs/>
              </w:rPr>
              <w:t>TEST #2</w:t>
            </w:r>
          </w:p>
          <w:p w14:paraId="3F55C8D1" w14:textId="1C2D3E6D" w:rsidR="00823AD3" w:rsidRPr="00BC6AE6" w:rsidRDefault="00823AD3"/>
        </w:tc>
        <w:tc>
          <w:tcPr>
            <w:tcW w:w="4257" w:type="dxa"/>
          </w:tcPr>
          <w:p w14:paraId="7D20A88A" w14:textId="4BB3DA5B" w:rsidR="0007652D" w:rsidRPr="00652D0D" w:rsidRDefault="007A409A" w:rsidP="0007652D">
            <w:pPr>
              <w:spacing w:after="160" w:line="259" w:lineRule="auto"/>
            </w:pPr>
            <w:r w:rsidRPr="00652D0D">
              <w:t>PM to prompt for surveys. Put into hard copy and place in front of person and wait with them while they answer if needed.</w:t>
            </w:r>
          </w:p>
          <w:p w14:paraId="4DCCB305" w14:textId="55F6B1CE" w:rsidR="00F60227" w:rsidRPr="00652D0D" w:rsidRDefault="00F60227" w:rsidP="0007652D">
            <w:pPr>
              <w:spacing w:after="160" w:line="259" w:lineRule="auto"/>
            </w:pPr>
            <w:r w:rsidRPr="00652D0D">
              <w:lastRenderedPageBreak/>
              <w:t>PNs to get another list of 1</w:t>
            </w:r>
            <w:r w:rsidR="000607FD">
              <w:t>5</w:t>
            </w:r>
            <w:r w:rsidRPr="00652D0D">
              <w:t xml:space="preserve"> patients ready</w:t>
            </w:r>
            <w:r w:rsidR="00866BED">
              <w:t>.</w:t>
            </w:r>
          </w:p>
          <w:p w14:paraId="566FDE94" w14:textId="37D416F6" w:rsidR="0011050D" w:rsidRPr="00652D0D" w:rsidRDefault="00866BED" w:rsidP="0007652D">
            <w:pPr>
              <w:spacing w:after="160" w:line="259" w:lineRule="auto"/>
            </w:pPr>
            <w:r>
              <w:t>PM d</w:t>
            </w:r>
            <w:r w:rsidR="00F60227" w:rsidRPr="00652D0D">
              <w:t>elete</w:t>
            </w:r>
            <w:r>
              <w:t>s</w:t>
            </w:r>
            <w:r w:rsidR="00F60227" w:rsidRPr="00652D0D">
              <w:t xml:space="preserve"> problematic questions from flowchart</w:t>
            </w:r>
            <w:r w:rsidR="000607FD">
              <w:t xml:space="preserve"> and induct</w:t>
            </w:r>
            <w:r w:rsidR="000D6453">
              <w:t>s</w:t>
            </w:r>
            <w:r w:rsidR="000607FD">
              <w:t xml:space="preserve"> the remaining RCs into the process. Give each </w:t>
            </w:r>
            <w:r w:rsidR="00F55E98">
              <w:t>RC 3 patients to contact</w:t>
            </w:r>
            <w:r w:rsidR="001D4F2E">
              <w:t>. Make sure each RC knows where to locate family contact details and that they</w:t>
            </w:r>
            <w:r w:rsidR="000D6453">
              <w:t xml:space="preserve"> are to</w:t>
            </w:r>
            <w:r w:rsidR="001D4F2E">
              <w:t xml:space="preserve"> reach out to them if the patient wants that</w:t>
            </w:r>
            <w:r w:rsidR="0005512F">
              <w:t>. Also emphasise the need to n</w:t>
            </w:r>
            <w:r w:rsidR="00A14878" w:rsidRPr="00652D0D">
              <w:t>otif</w:t>
            </w:r>
            <w:r w:rsidR="0005512F">
              <w:t>y the</w:t>
            </w:r>
            <w:r w:rsidR="00A14878" w:rsidRPr="00652D0D">
              <w:t xml:space="preserve"> clinician that the person has ‘arrived’</w:t>
            </w:r>
            <w:r w:rsidR="00F969D7">
              <w:t>.</w:t>
            </w:r>
          </w:p>
          <w:p w14:paraId="6218DAB9" w14:textId="43655D97" w:rsidR="0007652D" w:rsidRDefault="00A14878" w:rsidP="00A8118E">
            <w:pPr>
              <w:spacing w:after="160" w:line="259" w:lineRule="auto"/>
            </w:pPr>
            <w:r w:rsidRPr="00652D0D">
              <w:t>Develop a prominent reminder</w:t>
            </w:r>
            <w:r w:rsidR="00A8118E" w:rsidRPr="00652D0D">
              <w:t xml:space="preserve"> (</w:t>
            </w:r>
            <w:r w:rsidR="00E35BED">
              <w:t xml:space="preserve">eg </w:t>
            </w:r>
            <w:r w:rsidR="00A8118E" w:rsidRPr="00652D0D">
              <w:t xml:space="preserve">a sticky </w:t>
            </w:r>
            <w:r w:rsidR="00E35BED">
              <w:t xml:space="preserve">note </w:t>
            </w:r>
            <w:r w:rsidR="00A8118E" w:rsidRPr="00652D0D">
              <w:t>on the top of the computer screen) to make sure clinicians ask for the phone number before they start consulting</w:t>
            </w:r>
            <w:r w:rsidR="00F969D7">
              <w:t>.</w:t>
            </w:r>
          </w:p>
        </w:tc>
        <w:tc>
          <w:tcPr>
            <w:tcW w:w="1985" w:type="dxa"/>
          </w:tcPr>
          <w:p w14:paraId="1D5B910D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lastRenderedPageBreak/>
              <w:t>Start date of test</w:t>
            </w:r>
          </w:p>
          <w:p w14:paraId="5CD84EEE" w14:textId="15B74A15" w:rsidR="0007652D" w:rsidRPr="00652D0D" w:rsidRDefault="00E4644E" w:rsidP="0007652D">
            <w:pPr>
              <w:spacing w:after="160" w:line="259" w:lineRule="auto"/>
            </w:pPr>
            <w:r w:rsidRPr="00652D0D">
              <w:t>01 June 2020</w:t>
            </w:r>
          </w:p>
          <w:p w14:paraId="7158DB92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78EC6B71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20E2D48D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6E8BDA66" w14:textId="0B97EFFD" w:rsidR="0007652D" w:rsidRDefault="00652D0D">
            <w:r>
              <w:t>10 June 2020</w:t>
            </w:r>
          </w:p>
        </w:tc>
        <w:tc>
          <w:tcPr>
            <w:tcW w:w="5726" w:type="dxa"/>
          </w:tcPr>
          <w:p w14:paraId="27330514" w14:textId="40729574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lastRenderedPageBreak/>
              <w:t>Results</w:t>
            </w:r>
            <w:r w:rsidR="00652D0D">
              <w:rPr>
                <w:b/>
                <w:bCs/>
              </w:rPr>
              <w:t xml:space="preserve"> </w:t>
            </w:r>
            <w:r w:rsidR="000F6620">
              <w:rPr>
                <w:b/>
                <w:bCs/>
              </w:rPr>
              <w:t>at 10 June</w:t>
            </w:r>
          </w:p>
          <w:p w14:paraId="06DC4D2C" w14:textId="765B9406" w:rsidR="000F6620" w:rsidRPr="009A6666" w:rsidRDefault="000F6620" w:rsidP="000F6620">
            <w:pPr>
              <w:pStyle w:val="ListParagraph"/>
              <w:numPr>
                <w:ilvl w:val="0"/>
                <w:numId w:val="8"/>
              </w:numPr>
            </w:pPr>
            <w:r w:rsidRPr="009A6666">
              <w:t>80% of surveys in. Have all baseline data now</w:t>
            </w:r>
          </w:p>
          <w:p w14:paraId="324AB0BE" w14:textId="34AFE714" w:rsidR="005207C0" w:rsidRPr="009A6666" w:rsidRDefault="005207C0" w:rsidP="000F6620">
            <w:pPr>
              <w:pStyle w:val="ListParagraph"/>
              <w:numPr>
                <w:ilvl w:val="0"/>
                <w:numId w:val="8"/>
              </w:numPr>
            </w:pPr>
            <w:r w:rsidRPr="009A6666">
              <w:t xml:space="preserve">Six out of seven doctors have finalised the list of patients </w:t>
            </w:r>
            <w:r w:rsidR="00543BDC" w:rsidRPr="009A6666">
              <w:t>for</w:t>
            </w:r>
            <w:r w:rsidRPr="009A6666">
              <w:t xml:space="preserve"> GPMP </w:t>
            </w:r>
          </w:p>
          <w:p w14:paraId="11789781" w14:textId="1DE22053" w:rsidR="005F3B13" w:rsidRPr="009A6666" w:rsidRDefault="005F3B13" w:rsidP="000F6620">
            <w:pPr>
              <w:pStyle w:val="ListParagraph"/>
              <w:numPr>
                <w:ilvl w:val="0"/>
                <w:numId w:val="8"/>
              </w:numPr>
            </w:pPr>
            <w:r w:rsidRPr="009A6666">
              <w:lastRenderedPageBreak/>
              <w:t>All RCs have trialled the readiness checklist and report it is working OK</w:t>
            </w:r>
            <w:r w:rsidR="0025705F" w:rsidRPr="009A6666">
              <w:t xml:space="preserve">. </w:t>
            </w:r>
            <w:r w:rsidR="000310DE" w:rsidRPr="009A6666">
              <w:t>Four</w:t>
            </w:r>
            <w:r w:rsidR="0025705F" w:rsidRPr="009A6666">
              <w:t xml:space="preserve"> out of five ha</w:t>
            </w:r>
            <w:r w:rsidR="000310DE" w:rsidRPr="009A6666">
              <w:t>ve</w:t>
            </w:r>
            <w:r w:rsidR="0025705F" w:rsidRPr="009A6666">
              <w:t xml:space="preserve"> contacted familie</w:t>
            </w:r>
            <w:r w:rsidR="000310DE" w:rsidRPr="009A6666">
              <w:t>s and are finding that family details can be out of date</w:t>
            </w:r>
            <w:r w:rsidR="00754578" w:rsidRPr="009A6666">
              <w:t>.</w:t>
            </w:r>
          </w:p>
          <w:p w14:paraId="794E3C12" w14:textId="77777777" w:rsidR="000D6453" w:rsidRDefault="004203F8" w:rsidP="000F6620">
            <w:pPr>
              <w:pStyle w:val="ListParagraph"/>
              <w:numPr>
                <w:ilvl w:val="0"/>
                <w:numId w:val="8"/>
              </w:numPr>
            </w:pPr>
            <w:r w:rsidRPr="009A6666">
              <w:t xml:space="preserve">PNs have now picked up </w:t>
            </w:r>
            <w:r w:rsidR="00DA49ED" w:rsidRPr="009A6666">
              <w:t>1</w:t>
            </w:r>
            <w:r w:rsidR="00CB31CC" w:rsidRPr="009A6666">
              <w:t>1</w:t>
            </w:r>
            <w:r w:rsidR="00DA49ED" w:rsidRPr="009A6666">
              <w:t xml:space="preserve"> </w:t>
            </w:r>
            <w:r w:rsidR="00CB31CC" w:rsidRPr="009A6666">
              <w:t>video conferences</w:t>
            </w:r>
            <w:r w:rsidR="00DA49ED" w:rsidRPr="009A6666">
              <w:t>. PNs are finding the visual contact helpful and enjoyable</w:t>
            </w:r>
            <w:r w:rsidR="000B45F3" w:rsidRPr="009A6666">
              <w:t xml:space="preserve">. </w:t>
            </w:r>
          </w:p>
          <w:p w14:paraId="73F34618" w14:textId="6AA11A0D" w:rsidR="002B2273" w:rsidRPr="009A6666" w:rsidRDefault="000D6453" w:rsidP="000F6620">
            <w:pPr>
              <w:pStyle w:val="ListParagraph"/>
              <w:numPr>
                <w:ilvl w:val="0"/>
                <w:numId w:val="8"/>
              </w:numPr>
            </w:pPr>
            <w:r>
              <w:t>All doctors have had at least on video conference</w:t>
            </w:r>
            <w:r w:rsidR="000B45F3" w:rsidRPr="009A6666">
              <w:t xml:space="preserve"> </w:t>
            </w:r>
          </w:p>
          <w:p w14:paraId="06FED5FD" w14:textId="1D55E085" w:rsidR="00754578" w:rsidRPr="009A6666" w:rsidRDefault="002B2273" w:rsidP="000F6620">
            <w:pPr>
              <w:pStyle w:val="ListParagraph"/>
              <w:numPr>
                <w:ilvl w:val="0"/>
                <w:numId w:val="8"/>
              </w:numPr>
            </w:pPr>
            <w:r w:rsidRPr="009A6666">
              <w:t xml:space="preserve">Still some connection issues but reminder </w:t>
            </w:r>
            <w:r w:rsidR="00D012AA" w:rsidRPr="009A6666">
              <w:t>to ask for phone number working well.</w:t>
            </w:r>
            <w:r w:rsidR="00754578" w:rsidRPr="009A6666">
              <w:t xml:space="preserve"> </w:t>
            </w:r>
          </w:p>
          <w:p w14:paraId="6B5689A9" w14:textId="77777777" w:rsidR="0007652D" w:rsidRPr="009A6666" w:rsidRDefault="0007652D" w:rsidP="0007652D">
            <w:pPr>
              <w:spacing w:after="160" w:line="259" w:lineRule="auto"/>
            </w:pPr>
          </w:p>
          <w:p w14:paraId="71EBF77A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0481F07F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06466A2D" w14:textId="32C1175A" w:rsidR="003E5527" w:rsidRDefault="003E5527" w:rsidP="00D012AA"/>
        </w:tc>
      </w:tr>
      <w:tr w:rsidR="00823AD3" w14:paraId="69112A89" w14:textId="77777777" w:rsidTr="00281251">
        <w:trPr>
          <w:trHeight w:val="2631"/>
        </w:trPr>
        <w:tc>
          <w:tcPr>
            <w:tcW w:w="1980" w:type="dxa"/>
            <w:vMerge w:val="restart"/>
            <w:shd w:val="clear" w:color="auto" w:fill="E2EFD9" w:themeFill="accent6" w:themeFillTint="33"/>
          </w:tcPr>
          <w:p w14:paraId="478D6953" w14:textId="6703B534" w:rsidR="00823AD3" w:rsidRDefault="00823A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ROLLOUT TO BUSINESS AS USUAL</w:t>
            </w:r>
          </w:p>
          <w:p w14:paraId="0AE3345E" w14:textId="51793147" w:rsidR="00823AD3" w:rsidRPr="0007652D" w:rsidRDefault="00823AD3">
            <w:pPr>
              <w:rPr>
                <w:b/>
                <w:bCs/>
              </w:rPr>
            </w:pPr>
          </w:p>
        </w:tc>
        <w:tc>
          <w:tcPr>
            <w:tcW w:w="11968" w:type="dxa"/>
            <w:gridSpan w:val="3"/>
          </w:tcPr>
          <w:p w14:paraId="5F2AF997" w14:textId="7838331E" w:rsidR="00823AD3" w:rsidRDefault="00823AD3" w:rsidP="00823AD3">
            <w:pPr>
              <w:rPr>
                <w:rFonts w:ascii="Calibri" w:eastAsia="Calibri" w:hAnsi="Calibri" w:cs="Times New Roman"/>
                <w:b/>
                <w:bCs/>
                <w:noProof/>
              </w:rPr>
            </w:pPr>
          </w:p>
          <w:p w14:paraId="1F0DF8EA" w14:textId="724BECEA" w:rsidR="00A34A48" w:rsidRPr="007D0013" w:rsidRDefault="004D44F8" w:rsidP="00A34A4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noProof/>
              </w:rPr>
            </w:pPr>
            <w:r w:rsidRPr="007D0013">
              <w:rPr>
                <w:rFonts w:ascii="Calibri" w:eastAsia="Calibri" w:hAnsi="Calibri" w:cs="Times New Roman"/>
                <w:noProof/>
              </w:rPr>
              <w:t>PM to check-in (‘corridor conversation’, twice weekly 10-min huddle) with RCs</w:t>
            </w:r>
            <w:r w:rsidR="00DB4DC9" w:rsidRPr="007D0013">
              <w:rPr>
                <w:rFonts w:ascii="Calibri" w:eastAsia="Calibri" w:hAnsi="Calibri" w:cs="Times New Roman"/>
                <w:noProof/>
              </w:rPr>
              <w:t xml:space="preserve">, </w:t>
            </w:r>
            <w:r w:rsidRPr="007D0013">
              <w:rPr>
                <w:rFonts w:ascii="Calibri" w:eastAsia="Calibri" w:hAnsi="Calibri" w:cs="Times New Roman"/>
                <w:noProof/>
              </w:rPr>
              <w:t>PNs</w:t>
            </w:r>
            <w:r w:rsidR="00DB4DC9" w:rsidRPr="007D0013">
              <w:rPr>
                <w:rFonts w:ascii="Calibri" w:eastAsia="Calibri" w:hAnsi="Calibri" w:cs="Times New Roman"/>
                <w:noProof/>
              </w:rPr>
              <w:t xml:space="preserve"> and doctors to</w:t>
            </w:r>
            <w:r w:rsidRPr="007D0013">
              <w:rPr>
                <w:rFonts w:ascii="Calibri" w:eastAsia="Calibri" w:hAnsi="Calibri" w:cs="Times New Roman"/>
                <w:noProof/>
              </w:rPr>
              <w:t xml:space="preserve"> regularly to </w:t>
            </w:r>
            <w:r w:rsidR="00343226" w:rsidRPr="007D0013">
              <w:rPr>
                <w:rFonts w:ascii="Calibri" w:eastAsia="Calibri" w:hAnsi="Calibri" w:cs="Times New Roman"/>
                <w:noProof/>
              </w:rPr>
              <w:t xml:space="preserve">monitor </w:t>
            </w:r>
            <w:r w:rsidRPr="007D0013">
              <w:rPr>
                <w:rFonts w:ascii="Calibri" w:eastAsia="Calibri" w:hAnsi="Calibri" w:cs="Times New Roman"/>
                <w:noProof/>
              </w:rPr>
              <w:t>process</w:t>
            </w:r>
          </w:p>
          <w:p w14:paraId="067BEEE2" w14:textId="31C67701" w:rsidR="00343226" w:rsidRPr="007D0013" w:rsidRDefault="00343226" w:rsidP="00A34A4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noProof/>
              </w:rPr>
            </w:pPr>
            <w:r w:rsidRPr="007D0013">
              <w:rPr>
                <w:rFonts w:ascii="Calibri" w:eastAsia="Calibri" w:hAnsi="Calibri" w:cs="Times New Roman"/>
                <w:noProof/>
              </w:rPr>
              <w:t>PM to request list from last doctor who has not submitted patients</w:t>
            </w:r>
          </w:p>
          <w:p w14:paraId="78FF5B55" w14:textId="4C5B0B8A" w:rsidR="00823AD3" w:rsidRPr="007D0013" w:rsidRDefault="00CB31CC" w:rsidP="00B86B2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noProof/>
              </w:rPr>
            </w:pPr>
            <w:r w:rsidRPr="007D0013">
              <w:rPr>
                <w:rFonts w:ascii="Calibri" w:eastAsia="Calibri" w:hAnsi="Calibri" w:cs="Times New Roman"/>
                <w:noProof/>
              </w:rPr>
              <w:t>PM to check practice connectivity plan and access</w:t>
            </w:r>
            <w:r w:rsidR="0054525F" w:rsidRPr="007D0013">
              <w:rPr>
                <w:rFonts w:ascii="Calibri" w:eastAsia="Calibri" w:hAnsi="Calibri" w:cs="Times New Roman"/>
                <w:noProof/>
              </w:rPr>
              <w:t xml:space="preserve"> to</w:t>
            </w:r>
            <w:r w:rsidRPr="007D0013">
              <w:rPr>
                <w:rFonts w:ascii="Calibri" w:eastAsia="Calibri" w:hAnsi="Calibri" w:cs="Times New Roman"/>
                <w:noProof/>
              </w:rPr>
              <w:t xml:space="preserve"> free </w:t>
            </w:r>
            <w:r w:rsidR="0054525F" w:rsidRPr="007D0013">
              <w:rPr>
                <w:rFonts w:ascii="Calibri" w:eastAsia="Calibri" w:hAnsi="Calibri" w:cs="Times New Roman"/>
                <w:noProof/>
              </w:rPr>
              <w:t>COVID-19 NBN upgrade if needed</w:t>
            </w:r>
            <w:r w:rsidRPr="007D0013">
              <w:rPr>
                <w:rFonts w:ascii="Calibri" w:eastAsia="Calibri" w:hAnsi="Calibri" w:cs="Times New Roman"/>
                <w:noProof/>
              </w:rPr>
              <w:t xml:space="preserve"> (see</w:t>
            </w:r>
            <w:r w:rsidR="003774D3" w:rsidRPr="007D0013">
              <w:rPr>
                <w:rFonts w:ascii="Calibri" w:eastAsia="Calibri" w:hAnsi="Calibri" w:cs="Times New Roman"/>
                <w:noProof/>
              </w:rPr>
              <w:t xml:space="preserve"> </w:t>
            </w:r>
            <w:hyperlink r:id="rId11" w:history="1">
              <w:r w:rsidR="00DB4DC9" w:rsidRPr="007D0013">
                <w:rPr>
                  <w:rStyle w:val="Hyperlink"/>
                  <w:rFonts w:ascii="Calibri" w:eastAsia="Calibri" w:hAnsi="Calibri" w:cs="Times New Roman"/>
                  <w:noProof/>
                </w:rPr>
                <w:t>www.ncphn.or.au/coronavirus-information</w:t>
              </w:r>
            </w:hyperlink>
            <w:r w:rsidR="003774D3" w:rsidRPr="007D0013">
              <w:rPr>
                <w:rFonts w:ascii="Calibri" w:eastAsia="Calibri" w:hAnsi="Calibri" w:cs="Times New Roman"/>
                <w:noProof/>
              </w:rPr>
              <w:t>)</w:t>
            </w:r>
          </w:p>
          <w:p w14:paraId="30F7A517" w14:textId="77777777" w:rsidR="000D6453" w:rsidRDefault="00DB4DC9" w:rsidP="00B86B2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noProof/>
              </w:rPr>
            </w:pPr>
            <w:r w:rsidRPr="007D0013">
              <w:rPr>
                <w:rFonts w:ascii="Calibri" w:eastAsia="Calibri" w:hAnsi="Calibri" w:cs="Times New Roman"/>
                <w:noProof/>
              </w:rPr>
              <w:t>Plan team meeting for 10 July. Search database for how many video conference telehealth item numbers have been used</w:t>
            </w:r>
            <w:r w:rsidR="00122BF6" w:rsidRPr="007D0013">
              <w:rPr>
                <w:rFonts w:ascii="Calibri" w:eastAsia="Calibri" w:hAnsi="Calibri" w:cs="Times New Roman"/>
                <w:noProof/>
              </w:rPr>
              <w:t>. Identify and discuss issues</w:t>
            </w:r>
          </w:p>
          <w:p w14:paraId="320DE8D4" w14:textId="46208E54" w:rsidR="00823AD3" w:rsidRPr="00FC43E1" w:rsidRDefault="000D6453" w:rsidP="0056517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</w:rPr>
            </w:pPr>
            <w:r w:rsidRPr="00FC43E1">
              <w:rPr>
                <w:rFonts w:ascii="Calibri" w:eastAsia="Calibri" w:hAnsi="Calibri" w:cs="Times New Roman"/>
                <w:noProof/>
              </w:rPr>
              <w:t>PM to plan a new QI activity- keeping family details up to date</w:t>
            </w:r>
            <w:r w:rsidR="00122BF6" w:rsidRPr="00FC43E1">
              <w:rPr>
                <w:rFonts w:ascii="Calibri" w:eastAsia="Calibri" w:hAnsi="Calibri" w:cs="Times New Roman"/>
                <w:noProof/>
              </w:rPr>
              <w:t>.</w:t>
            </w:r>
          </w:p>
          <w:p w14:paraId="670C9731" w14:textId="77777777" w:rsidR="00823AD3" w:rsidRDefault="00823AD3"/>
        </w:tc>
      </w:tr>
      <w:tr w:rsidR="0011241C" w14:paraId="18CA5F6F" w14:textId="77777777" w:rsidTr="008119F6">
        <w:trPr>
          <w:trHeight w:val="419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23C39958" w14:textId="77777777" w:rsidR="0011241C" w:rsidRDefault="0011241C">
            <w:pPr>
              <w:rPr>
                <w:b/>
                <w:bCs/>
              </w:rPr>
            </w:pPr>
          </w:p>
        </w:tc>
        <w:tc>
          <w:tcPr>
            <w:tcW w:w="11968" w:type="dxa"/>
            <w:gridSpan w:val="3"/>
            <w:shd w:val="clear" w:color="auto" w:fill="FFF2CC" w:themeFill="accent4" w:themeFillTint="33"/>
          </w:tcPr>
          <w:p w14:paraId="1E2874CC" w14:textId="48945F4A" w:rsidR="00122BF6" w:rsidRDefault="00A34A48" w:rsidP="00B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MONTH</w:t>
            </w:r>
            <w:r w:rsidR="00122BF6">
              <w:rPr>
                <w:sz w:val="24"/>
                <w:szCs w:val="24"/>
              </w:rPr>
              <w:t xml:space="preserve"> REVIEW</w:t>
            </w:r>
            <w:r w:rsidR="0011241C" w:rsidRPr="00BC6A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10 JULY TEAM MEETING</w:t>
            </w:r>
            <w:r w:rsidR="007D0013">
              <w:rPr>
                <w:sz w:val="24"/>
                <w:szCs w:val="24"/>
              </w:rPr>
              <w:t xml:space="preserve"> IDENTIFY AND RESOLVE ISSUES</w:t>
            </w:r>
          </w:p>
          <w:p w14:paraId="747C1908" w14:textId="03022471" w:rsidR="00834590" w:rsidRDefault="00737E66" w:rsidP="00B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MONTH REVIEW: </w:t>
            </w:r>
            <w:r w:rsidR="00122BF6">
              <w:rPr>
                <w:sz w:val="24"/>
                <w:szCs w:val="24"/>
              </w:rPr>
              <w:t>10 SEPTEMBER</w:t>
            </w:r>
            <w:r>
              <w:rPr>
                <w:sz w:val="24"/>
                <w:szCs w:val="24"/>
              </w:rPr>
              <w:t xml:space="preserve"> START SURVEY COLLECTION</w:t>
            </w:r>
          </w:p>
          <w:p w14:paraId="21536EB2" w14:textId="0AC2F173" w:rsidR="00122BF6" w:rsidRPr="00BC6AE6" w:rsidRDefault="00834590" w:rsidP="00FC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</w:t>
            </w:r>
            <w:r w:rsidR="0023231D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07 OCTOBER</w:t>
            </w:r>
            <w:r w:rsidR="0023231D">
              <w:rPr>
                <w:sz w:val="24"/>
                <w:szCs w:val="24"/>
              </w:rPr>
              <w:t>:</w:t>
            </w:r>
            <w:r w:rsidR="00804ADC">
              <w:rPr>
                <w:sz w:val="24"/>
                <w:szCs w:val="24"/>
              </w:rPr>
              <w:t xml:space="preserve"> NUMBER OF GPMPs COMPLETED AND SURVEY RESULTS AVAILABLE FOR TEAM</w:t>
            </w:r>
            <w:r w:rsidR="0023231D">
              <w:rPr>
                <w:sz w:val="24"/>
                <w:szCs w:val="24"/>
              </w:rPr>
              <w:t xml:space="preserve"> </w:t>
            </w:r>
          </w:p>
        </w:tc>
      </w:tr>
    </w:tbl>
    <w:p w14:paraId="48DABA60" w14:textId="7F9260F6" w:rsidR="006B30A9" w:rsidRDefault="001A62FE" w:rsidP="00F149CD"/>
    <w:sectPr w:rsidR="006B30A9" w:rsidSect="00B83B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276" w:right="1440" w:bottom="1418" w:left="1440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B83C" w14:textId="77777777" w:rsidR="004E3AE0" w:rsidRDefault="004E3AE0" w:rsidP="0007652D">
      <w:pPr>
        <w:spacing w:after="0" w:line="240" w:lineRule="auto"/>
      </w:pPr>
      <w:r>
        <w:separator/>
      </w:r>
    </w:p>
  </w:endnote>
  <w:endnote w:type="continuationSeparator" w:id="0">
    <w:p w14:paraId="38035AAF" w14:textId="77777777" w:rsidR="004E3AE0" w:rsidRDefault="004E3AE0" w:rsidP="0007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93101" w14:textId="77777777" w:rsidR="00A07E3A" w:rsidRDefault="00A07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BDC5" w14:textId="54732B53" w:rsidR="00286123" w:rsidRDefault="00B83B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51E817" wp14:editId="39533F2F">
              <wp:simplePos x="0" y="0"/>
              <wp:positionH relativeFrom="column">
                <wp:posOffset>8674100</wp:posOffset>
              </wp:positionH>
              <wp:positionV relativeFrom="paragraph">
                <wp:posOffset>88538</wp:posOffset>
              </wp:positionV>
              <wp:extent cx="1084217" cy="300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217" cy="30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54ED67" w14:textId="77777777" w:rsidR="00B83B14" w:rsidRPr="00B83B14" w:rsidRDefault="00B83B14" w:rsidP="00B83B14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Page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1E8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3pt;margin-top:6.95pt;width:85.35pt;height:2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" filled="f" stroked="f" strokeweight=".5pt">
              <v:textbox>
                <w:txbxContent>
                  <w:p w14:paraId="2F54ED67" w14:textId="77777777" w:rsidR="00B83B14" w:rsidRPr="00B83B14" w:rsidRDefault="00B83B14" w:rsidP="00B83B14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Page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2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5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86123">
      <w:rPr>
        <w:noProof/>
      </w:rPr>
      <w:drawing>
        <wp:anchor distT="0" distB="0" distL="114300" distR="114300" simplePos="0" relativeHeight="251659264" behindDoc="0" locked="0" layoutInCell="1" allowOverlap="1" wp14:anchorId="4C3FBC2D" wp14:editId="2E01170B">
          <wp:simplePos x="0" y="0"/>
          <wp:positionH relativeFrom="column">
            <wp:posOffset>-927100</wp:posOffset>
          </wp:positionH>
          <wp:positionV relativeFrom="paragraph">
            <wp:posOffset>-354602</wp:posOffset>
          </wp:positionV>
          <wp:extent cx="11094139" cy="9744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-impact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139" cy="97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1A92" w14:textId="66C2006F" w:rsidR="00B83B14" w:rsidRDefault="003F1D0F" w:rsidP="00B83B14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09F36B" wp14:editId="4363D3E8">
          <wp:simplePos x="0" y="0"/>
          <wp:positionH relativeFrom="column">
            <wp:posOffset>-897775</wp:posOffset>
          </wp:positionH>
          <wp:positionV relativeFrom="paragraph">
            <wp:posOffset>-353937</wp:posOffset>
          </wp:positionV>
          <wp:extent cx="10862195" cy="97759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-impact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7392" cy="979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B1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1643FC" wp14:editId="3B979976">
              <wp:simplePos x="0" y="0"/>
              <wp:positionH relativeFrom="column">
                <wp:posOffset>8658588</wp:posOffset>
              </wp:positionH>
              <wp:positionV relativeFrom="paragraph">
                <wp:posOffset>98425</wp:posOffset>
              </wp:positionV>
              <wp:extent cx="1084217" cy="300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217" cy="30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86901" w14:textId="011B0A5F" w:rsidR="00B83B14" w:rsidRPr="00B83B14" w:rsidRDefault="00B83B14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Page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643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81.8pt;margin-top:7.75pt;width:85.35pt;height:2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" filled="f" stroked="f" strokeweight=".5pt">
              <v:textbox>
                <w:txbxContent>
                  <w:p w14:paraId="18286901" w14:textId="011B0A5F" w:rsidR="00B83B14" w:rsidRPr="00B83B14" w:rsidRDefault="00B83B14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Page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2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5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4C9E" w14:textId="77777777" w:rsidR="004E3AE0" w:rsidRDefault="004E3AE0" w:rsidP="0007652D">
      <w:pPr>
        <w:spacing w:after="0" w:line="240" w:lineRule="auto"/>
      </w:pPr>
      <w:r>
        <w:separator/>
      </w:r>
    </w:p>
  </w:footnote>
  <w:footnote w:type="continuationSeparator" w:id="0">
    <w:p w14:paraId="6E02D433" w14:textId="77777777" w:rsidR="004E3AE0" w:rsidRDefault="004E3AE0" w:rsidP="0007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9473" w14:textId="7195109D" w:rsidR="00A07E3A" w:rsidRDefault="00A07E3A">
    <w:pPr>
      <w:pStyle w:val="Header"/>
    </w:pPr>
    <w:r>
      <w:rPr>
        <w:noProof/>
      </w:rPr>
      <w:pict w14:anchorId="1A23FC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8985" o:spid="_x0000_s6146" type="#_x0000_t136" style="position:absolute;margin-left:0;margin-top:0;width:519.45pt;height:129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B9D1" w14:textId="1F1EA50E" w:rsidR="00A07E3A" w:rsidRDefault="00A07E3A">
    <w:pPr>
      <w:pStyle w:val="Header"/>
    </w:pPr>
    <w:r>
      <w:rPr>
        <w:noProof/>
      </w:rPr>
      <w:pict w14:anchorId="743E8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8986" o:spid="_x0000_s6147" type="#_x0000_t136" style="position:absolute;margin-left:0;margin-top:0;width:519.45pt;height:129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E3F0" w14:textId="3DA4DCA6" w:rsidR="00B83B14" w:rsidRDefault="00A07E3A">
    <w:pPr>
      <w:pStyle w:val="Header"/>
    </w:pPr>
    <w:r>
      <w:rPr>
        <w:noProof/>
      </w:rPr>
      <w:pict w14:anchorId="638342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8984" o:spid="_x0000_s6145" type="#_x0000_t136" style="position:absolute;margin-left:0;margin-top:0;width:519.45pt;height:129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"/>
        </v:shape>
      </w:pict>
    </w:r>
    <w:r w:rsidR="00B83B14">
      <w:rPr>
        <w:noProof/>
      </w:rPr>
      <w:drawing>
        <wp:anchor distT="0" distB="0" distL="114300" distR="114300" simplePos="0" relativeHeight="251658240" behindDoc="0" locked="0" layoutInCell="1" allowOverlap="1" wp14:anchorId="7B01999A" wp14:editId="5AA040B0">
          <wp:simplePos x="0" y="0"/>
          <wp:positionH relativeFrom="column">
            <wp:posOffset>-432435</wp:posOffset>
          </wp:positionH>
          <wp:positionV relativeFrom="paragraph">
            <wp:posOffset>-624090</wp:posOffset>
          </wp:positionV>
          <wp:extent cx="9948016" cy="121365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-impact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016" cy="1213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AC2"/>
    <w:multiLevelType w:val="hybridMultilevel"/>
    <w:tmpl w:val="CA966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16F"/>
    <w:multiLevelType w:val="hybridMultilevel"/>
    <w:tmpl w:val="8D0EB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21CA"/>
    <w:multiLevelType w:val="multilevel"/>
    <w:tmpl w:val="13C8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E256C"/>
    <w:multiLevelType w:val="multilevel"/>
    <w:tmpl w:val="B0E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8059F"/>
    <w:multiLevelType w:val="hybridMultilevel"/>
    <w:tmpl w:val="C78E4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46B5"/>
    <w:multiLevelType w:val="multilevel"/>
    <w:tmpl w:val="8496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911F3"/>
    <w:multiLevelType w:val="hybridMultilevel"/>
    <w:tmpl w:val="99EC8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0C20"/>
    <w:multiLevelType w:val="hybridMultilevel"/>
    <w:tmpl w:val="DDEAD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5157"/>
    <w:multiLevelType w:val="hybridMultilevel"/>
    <w:tmpl w:val="9EE8A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D"/>
    <w:rsid w:val="00011E30"/>
    <w:rsid w:val="00013140"/>
    <w:rsid w:val="00017C4A"/>
    <w:rsid w:val="00020464"/>
    <w:rsid w:val="000310DE"/>
    <w:rsid w:val="0005512F"/>
    <w:rsid w:val="000607FD"/>
    <w:rsid w:val="00061B41"/>
    <w:rsid w:val="0007652D"/>
    <w:rsid w:val="00082380"/>
    <w:rsid w:val="000B219F"/>
    <w:rsid w:val="000B45F3"/>
    <w:rsid w:val="000B73E3"/>
    <w:rsid w:val="000D4E30"/>
    <w:rsid w:val="000D4FF4"/>
    <w:rsid w:val="000D6453"/>
    <w:rsid w:val="000F6620"/>
    <w:rsid w:val="001017CE"/>
    <w:rsid w:val="0011050D"/>
    <w:rsid w:val="0011241C"/>
    <w:rsid w:val="00114D61"/>
    <w:rsid w:val="00122BF6"/>
    <w:rsid w:val="00132C0B"/>
    <w:rsid w:val="00141BCD"/>
    <w:rsid w:val="00154DDA"/>
    <w:rsid w:val="00157512"/>
    <w:rsid w:val="00180370"/>
    <w:rsid w:val="001A2F93"/>
    <w:rsid w:val="001A62FE"/>
    <w:rsid w:val="001B3E45"/>
    <w:rsid w:val="001C0EA9"/>
    <w:rsid w:val="001D4F2E"/>
    <w:rsid w:val="001D5B0B"/>
    <w:rsid w:val="001E5EF4"/>
    <w:rsid w:val="001F6203"/>
    <w:rsid w:val="00206C16"/>
    <w:rsid w:val="002147B1"/>
    <w:rsid w:val="002313BA"/>
    <w:rsid w:val="0023231D"/>
    <w:rsid w:val="0023730D"/>
    <w:rsid w:val="002427E6"/>
    <w:rsid w:val="002447F2"/>
    <w:rsid w:val="00252B4D"/>
    <w:rsid w:val="0025705F"/>
    <w:rsid w:val="00261710"/>
    <w:rsid w:val="00281251"/>
    <w:rsid w:val="00286123"/>
    <w:rsid w:val="00295C5C"/>
    <w:rsid w:val="002B0B9C"/>
    <w:rsid w:val="002B2273"/>
    <w:rsid w:val="002C744B"/>
    <w:rsid w:val="002E12B0"/>
    <w:rsid w:val="00325EBE"/>
    <w:rsid w:val="00332D08"/>
    <w:rsid w:val="00341475"/>
    <w:rsid w:val="00343226"/>
    <w:rsid w:val="00367BA7"/>
    <w:rsid w:val="003729A5"/>
    <w:rsid w:val="003774D3"/>
    <w:rsid w:val="003844E0"/>
    <w:rsid w:val="003925F2"/>
    <w:rsid w:val="003E5527"/>
    <w:rsid w:val="003E6914"/>
    <w:rsid w:val="003E74CE"/>
    <w:rsid w:val="003F1D0F"/>
    <w:rsid w:val="003F33CC"/>
    <w:rsid w:val="0041761D"/>
    <w:rsid w:val="004203F8"/>
    <w:rsid w:val="004302AC"/>
    <w:rsid w:val="00443823"/>
    <w:rsid w:val="00471B26"/>
    <w:rsid w:val="0048347C"/>
    <w:rsid w:val="00485A7B"/>
    <w:rsid w:val="004976F8"/>
    <w:rsid w:val="004D44F8"/>
    <w:rsid w:val="004E3AE0"/>
    <w:rsid w:val="005207C0"/>
    <w:rsid w:val="00523C1B"/>
    <w:rsid w:val="00543BDC"/>
    <w:rsid w:val="0054525F"/>
    <w:rsid w:val="005745DA"/>
    <w:rsid w:val="005976EF"/>
    <w:rsid w:val="005D484F"/>
    <w:rsid w:val="005E0787"/>
    <w:rsid w:val="005E2FEA"/>
    <w:rsid w:val="005E5A1F"/>
    <w:rsid w:val="005F2C2A"/>
    <w:rsid w:val="005F3B13"/>
    <w:rsid w:val="00612A01"/>
    <w:rsid w:val="00643B6F"/>
    <w:rsid w:val="00652D0D"/>
    <w:rsid w:val="006564E3"/>
    <w:rsid w:val="00671E9E"/>
    <w:rsid w:val="006722D5"/>
    <w:rsid w:val="00686BAA"/>
    <w:rsid w:val="006B14BA"/>
    <w:rsid w:val="006B7E8C"/>
    <w:rsid w:val="006F6724"/>
    <w:rsid w:val="00703CBA"/>
    <w:rsid w:val="00704DB0"/>
    <w:rsid w:val="00706410"/>
    <w:rsid w:val="0070763E"/>
    <w:rsid w:val="00726A99"/>
    <w:rsid w:val="00737D9B"/>
    <w:rsid w:val="00737E66"/>
    <w:rsid w:val="00754578"/>
    <w:rsid w:val="00755A96"/>
    <w:rsid w:val="00761058"/>
    <w:rsid w:val="00767290"/>
    <w:rsid w:val="007A409A"/>
    <w:rsid w:val="007D0013"/>
    <w:rsid w:val="007D0C18"/>
    <w:rsid w:val="007E33E1"/>
    <w:rsid w:val="00804ADC"/>
    <w:rsid w:val="00816744"/>
    <w:rsid w:val="00823AD3"/>
    <w:rsid w:val="00834590"/>
    <w:rsid w:val="00860226"/>
    <w:rsid w:val="008616C0"/>
    <w:rsid w:val="008620D7"/>
    <w:rsid w:val="00866BED"/>
    <w:rsid w:val="00867217"/>
    <w:rsid w:val="008744D2"/>
    <w:rsid w:val="008B1DCE"/>
    <w:rsid w:val="008B38A7"/>
    <w:rsid w:val="008C4CFD"/>
    <w:rsid w:val="008D02F6"/>
    <w:rsid w:val="00903441"/>
    <w:rsid w:val="00911515"/>
    <w:rsid w:val="00930B21"/>
    <w:rsid w:val="00931BA2"/>
    <w:rsid w:val="00940382"/>
    <w:rsid w:val="0094195E"/>
    <w:rsid w:val="009616A2"/>
    <w:rsid w:val="00962E10"/>
    <w:rsid w:val="00985160"/>
    <w:rsid w:val="009911EC"/>
    <w:rsid w:val="00991E35"/>
    <w:rsid w:val="009A6666"/>
    <w:rsid w:val="009B46E3"/>
    <w:rsid w:val="009C2368"/>
    <w:rsid w:val="009C3FE0"/>
    <w:rsid w:val="009D14EC"/>
    <w:rsid w:val="009D6F96"/>
    <w:rsid w:val="009E1BF8"/>
    <w:rsid w:val="009E77B4"/>
    <w:rsid w:val="009F0021"/>
    <w:rsid w:val="009F60EC"/>
    <w:rsid w:val="00A07E3A"/>
    <w:rsid w:val="00A13254"/>
    <w:rsid w:val="00A14878"/>
    <w:rsid w:val="00A27D3B"/>
    <w:rsid w:val="00A34A48"/>
    <w:rsid w:val="00A35F7A"/>
    <w:rsid w:val="00A36A45"/>
    <w:rsid w:val="00A577B1"/>
    <w:rsid w:val="00A626F7"/>
    <w:rsid w:val="00A66E3A"/>
    <w:rsid w:val="00A8118E"/>
    <w:rsid w:val="00A93088"/>
    <w:rsid w:val="00AC6B20"/>
    <w:rsid w:val="00AD2BD4"/>
    <w:rsid w:val="00AD5DDC"/>
    <w:rsid w:val="00AD661C"/>
    <w:rsid w:val="00AF1418"/>
    <w:rsid w:val="00AF3A00"/>
    <w:rsid w:val="00AF46F8"/>
    <w:rsid w:val="00B323D3"/>
    <w:rsid w:val="00B40AC7"/>
    <w:rsid w:val="00B56968"/>
    <w:rsid w:val="00B83B14"/>
    <w:rsid w:val="00B84BD2"/>
    <w:rsid w:val="00B8664F"/>
    <w:rsid w:val="00B926E2"/>
    <w:rsid w:val="00BC6AE6"/>
    <w:rsid w:val="00BD025B"/>
    <w:rsid w:val="00BD7962"/>
    <w:rsid w:val="00BE3AD1"/>
    <w:rsid w:val="00BE4AE0"/>
    <w:rsid w:val="00BF619A"/>
    <w:rsid w:val="00C11C9A"/>
    <w:rsid w:val="00C15163"/>
    <w:rsid w:val="00C30C62"/>
    <w:rsid w:val="00C503BD"/>
    <w:rsid w:val="00C57742"/>
    <w:rsid w:val="00C70330"/>
    <w:rsid w:val="00C728F4"/>
    <w:rsid w:val="00CA5704"/>
    <w:rsid w:val="00CB31CC"/>
    <w:rsid w:val="00CB392C"/>
    <w:rsid w:val="00CD7E1C"/>
    <w:rsid w:val="00CF0526"/>
    <w:rsid w:val="00D01221"/>
    <w:rsid w:val="00D012AA"/>
    <w:rsid w:val="00D212F8"/>
    <w:rsid w:val="00D3567A"/>
    <w:rsid w:val="00D36D16"/>
    <w:rsid w:val="00D70C0D"/>
    <w:rsid w:val="00D73ED6"/>
    <w:rsid w:val="00D95264"/>
    <w:rsid w:val="00DA49ED"/>
    <w:rsid w:val="00DB19E9"/>
    <w:rsid w:val="00DB4DC9"/>
    <w:rsid w:val="00DC69E9"/>
    <w:rsid w:val="00DE4B89"/>
    <w:rsid w:val="00DF37C7"/>
    <w:rsid w:val="00DF5A1B"/>
    <w:rsid w:val="00E027B3"/>
    <w:rsid w:val="00E20F99"/>
    <w:rsid w:val="00E2669F"/>
    <w:rsid w:val="00E30C68"/>
    <w:rsid w:val="00E35BED"/>
    <w:rsid w:val="00E4119F"/>
    <w:rsid w:val="00E43E66"/>
    <w:rsid w:val="00E46158"/>
    <w:rsid w:val="00E4644E"/>
    <w:rsid w:val="00E61B99"/>
    <w:rsid w:val="00E65FB5"/>
    <w:rsid w:val="00E70DB7"/>
    <w:rsid w:val="00E8697D"/>
    <w:rsid w:val="00E96281"/>
    <w:rsid w:val="00EB660D"/>
    <w:rsid w:val="00EB7DDA"/>
    <w:rsid w:val="00EE17A0"/>
    <w:rsid w:val="00EE3A74"/>
    <w:rsid w:val="00F02F35"/>
    <w:rsid w:val="00F1384E"/>
    <w:rsid w:val="00F149CD"/>
    <w:rsid w:val="00F26A6C"/>
    <w:rsid w:val="00F420F0"/>
    <w:rsid w:val="00F42458"/>
    <w:rsid w:val="00F46C4D"/>
    <w:rsid w:val="00F55E98"/>
    <w:rsid w:val="00F60227"/>
    <w:rsid w:val="00F6041B"/>
    <w:rsid w:val="00F63857"/>
    <w:rsid w:val="00F85485"/>
    <w:rsid w:val="00F908D5"/>
    <w:rsid w:val="00F969D7"/>
    <w:rsid w:val="00FA6895"/>
    <w:rsid w:val="00FB4737"/>
    <w:rsid w:val="00FC43E1"/>
    <w:rsid w:val="00FD15A4"/>
    <w:rsid w:val="00FF68EF"/>
    <w:rsid w:val="00FF74E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7281E57B"/>
  <w15:chartTrackingRefBased/>
  <w15:docId w15:val="{E67F5B6D-E2D9-431F-AE5E-71AADA5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2D"/>
  </w:style>
  <w:style w:type="paragraph" w:styleId="Footer">
    <w:name w:val="footer"/>
    <w:basedOn w:val="Normal"/>
    <w:link w:val="FooterChar"/>
    <w:uiPriority w:val="99"/>
    <w:unhideWhenUsed/>
    <w:rsid w:val="0007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2D"/>
  </w:style>
  <w:style w:type="paragraph" w:styleId="BalloonText">
    <w:name w:val="Balloon Text"/>
    <w:basedOn w:val="Normal"/>
    <w:link w:val="BalloonTextChar"/>
    <w:uiPriority w:val="99"/>
    <w:semiHidden/>
    <w:unhideWhenUsed/>
    <w:rsid w:val="0048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phn.or.au/coronavirus-informat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ncphn.org.au/wp-content/uploads/2020/04/20200504-COVID-Template-CD-QI-survey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AFEDCD0D8B0479898DDA92E049FB3" ma:contentTypeVersion="12" ma:contentTypeDescription="Create a new document." ma:contentTypeScope="" ma:versionID="eb775b40d185b24ea247f0e8b26d76fe">
  <xsd:schema xmlns:xsd="http://www.w3.org/2001/XMLSchema" xmlns:xs="http://www.w3.org/2001/XMLSchema" xmlns:p="http://schemas.microsoft.com/office/2006/metadata/properties" xmlns:ns3="5185a946-7e44-4f8a-a613-d26c82140f7c" xmlns:ns4="3aa99af0-ddd5-4aab-beea-42c68982fb12" targetNamespace="http://schemas.microsoft.com/office/2006/metadata/properties" ma:root="true" ma:fieldsID="82e16c5ed4837eb40b683c9d00759b5d" ns3:_="" ns4:_="">
    <xsd:import namespace="5185a946-7e44-4f8a-a613-d26c82140f7c"/>
    <xsd:import namespace="3aa99af0-ddd5-4aab-beea-42c68982f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946-7e44-4f8a-a613-d26c8214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9af0-ddd5-4aab-beea-42c68982f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F88F7-2ADF-4427-A503-530383859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03D27-8CE5-4E62-918C-285F4B902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946-7e44-4f8a-a613-d26c82140f7c"/>
    <ds:schemaRef ds:uri="3aa99af0-ddd5-4aab-beea-42c68982f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1C5FC-4904-42A0-B1EA-D46FD0ED1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Carter</dc:creator>
  <cp:keywords/>
  <dc:description/>
  <cp:lastModifiedBy>Bernadette Carter</cp:lastModifiedBy>
  <cp:revision>9</cp:revision>
  <dcterms:created xsi:type="dcterms:W3CDTF">2020-05-10T03:45:00Z</dcterms:created>
  <dcterms:modified xsi:type="dcterms:W3CDTF">2020-05-14T00:43:00Z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0x01010021BAFEDCD0D8B0479898DDA92E049FB3</vt:lpwstr>
  </property>
</Properties>
</file>